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કાયદાની વિરુદ્ધની ક્રિયાઓ માટે વળતર માટે દાવો</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b w:val="1"/>
          <w:i w:val="1"/>
          <w:sz w:val="32"/>
          <w:szCs w:val="32"/>
        </w:rPr>
      </w:pPr>
      <w:bookmarkStart w:colFirst="0" w:colLast="0" w:name="_heading=h.gjdgxs" w:id="0"/>
      <w:bookmarkEnd w:id="0"/>
      <w:sdt>
        <w:sdtPr>
          <w:tag w:val="goog_rdk_2"/>
        </w:sdtPr>
        <w:sdtContent>
          <w:r w:rsidDel="00000000" w:rsidR="00000000" w:rsidRPr="00000000">
            <w:rPr>
              <w:rFonts w:ascii="Mukta Vaani" w:cs="Mukta Vaani" w:eastAsia="Mukta Vaani" w:hAnsi="Mukta Vaani"/>
              <w:b w:val="1"/>
              <w:i w:val="1"/>
              <w:sz w:val="32"/>
              <w:szCs w:val="32"/>
              <w:rtl w:val="0"/>
            </w:rPr>
            <w:t xml:space="preserve">આ અધિનિયમ જે પ્રદેશો સુધી વિસ્તરે છે તે પ્રદેશોમાં હાલના સમય માટે અમલમાં રહેલા કોઈપણ કાયદાના અનુસંધાનમાં કથિત કૃત્ય કરવા માટે અથવા તેને છોડી દેવા માટે વળતર માટેનો દાવો :</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જ્યાં વહીવટી / વૈધાનિક સત્તાવાળાઓની ક્રિયાઓ, સરકાર. સ્પષ્ટપણે કાયદાની વિરુદ્ધ છે, સંબંધિત રાજ્ય સરકાર /કેન્દ્ર સરકાર સામે નુકસાની/ વળતર માટે દાવો દાખલ કરી શકાય છે . જાહેર સત્તાવાળાઓ/જાહેર અધિકારીઓ/ખાનગી વ્યક્તિઓની સત્તાના અનિયમિત ઉપયોગ માટે/ અધિનિયમની જોગવાઈઓના ઢોંગ /બહાના/ રંગમાં , અથવા મર્યાદા અધિનિયમ, 1963ની કલમ 72 હેઠળ ગેરકાનૂની/ગેરકાયદેસર કૃત્યો અને અવગણના માટે કથિત કાર્યવાહીની તારીખથી એક વર્ષ જે કાયદાની વિરુદ્ધ છે.</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a) પ્રતિવાદીઓને વળતર તરીકે રૂ . _____ ચૂકવવાનો આદેશ આપવામાં આવે અને હુકમ કરવામાં આવે ;</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b) પ્રતિવાદીઓને દાવો દાખલ કર્યાની તારીખથી, ચુકાદાની તારીખ સુધી @12%, દાવોની રકમ પર વ્યાજ ચૂકવવાનો આદેશ આપવામાં આવે અને હુકમ કરવામાં આવે; અને ચુકાદાની તારીખથી ચુકવણી સુધી @6% વધુ વ્યાજ;</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c) પ્રતિવાદીઓને કાયદાની વિરુદ્ધ કૃત્ય કરવા માટે કાયમી રૂપે મનાઈ / પ્રતિબંધિત કરવામાં આવે;</w:t>
          </w:r>
        </w:sdtContent>
      </w:sdt>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d) માનનીય અદાલતને જાહેર કરવામાં આનંદ થાય છે કે __________ _ ( ઘોષણા, જેની ગેરહાજરીમાં વાદીના અધિકારો નિરાશ થયા છે);</w:t>
          </w:r>
        </w:sdtContent>
      </w:sdt>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e) પ્રતિવાદીઓને કાયમી ધોરણે અભિનય (ચોક્કસ કૃત્યો કરવાથી કાયમ માટે પ્રતિબંધિત), આવા કૃત્યો કે જે અન્યથા વાદીના અધિકારોને નિરાશ કરે, અથવા આવા કૃત્યો કે જે અન્યથા વાદીના અધિકારોની વિરુદ્ધ ચાલતા હોય તેવા કૃત્યો કરવા માટે કાયમી મનાઈ ફરમાવી શકાય .</w:t>
          </w:r>
        </w:sdtContent>
      </w:sdt>
    </w:p>
    <w:p w:rsidR="00000000" w:rsidDel="00000000" w:rsidP="00000000" w:rsidRDefault="00000000" w:rsidRPr="00000000" w14:paraId="0000000D">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f) પ્રતિવાદીઓને __________ "ચોક્કસ કૃત્યો કરવા" માટે ફરજિયાત મનાઈ હુકમ દ્વારા આદેશ આપવામાં આવે અને હુકમ કરવામાં આવે;</w:t>
          </w:r>
        </w:sdtContent>
      </w:sdt>
    </w:p>
    <w:p w:rsidR="00000000" w:rsidDel="00000000" w:rsidP="00000000" w:rsidRDefault="00000000" w:rsidRPr="00000000" w14:paraId="0000000E">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વચગાળાની અને એડ-વચગાળાની રાહતો: દાવોની સુનાવણી અને અંતિમ નિકાલ બાકી, માનનીય અદાલત, જેથી ન્યાયના અંતને પરાજય થતો અટકાવી શકાય, ખુશ રહો -</w:t>
          </w:r>
        </w:sdtContent>
      </w:sdt>
    </w:p>
    <w:p w:rsidR="00000000" w:rsidDel="00000000" w:rsidP="00000000" w:rsidRDefault="00000000" w:rsidRPr="00000000" w14:paraId="0000000F">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g) ઉપરોક્ત દાવાની સુનાવણી અને અંતિમ નિકાલ બાકી હોય, માનનીય અદાલત, CPC, 1908 ના 75 અને O.26 હેઠળની સત્તાઓની બાકીની કવાયતમાં, કોર્ટ કમિશ્નરની નિમણૂક કરવા માટે રાજી થાય છે. , તકનીકી અથવા નિષ્ણાત તપાસ; અથવા મિલકતનું વેચાણ કરવું કે જે ઝડપી અને કુદરતી સડોને આધિન છે અને જે દાવોના નિર્ધારણ સુધી કોર્ટની કસ્ટડીમાં છે; અથવા અન્ય કોઈપણ મંત્રી કાર્ય કરવા માટે.</w:t>
          </w:r>
        </w:sdtContent>
      </w:sdt>
    </w:p>
    <w:p w:rsidR="00000000" w:rsidDel="00000000" w:rsidP="00000000" w:rsidRDefault="00000000" w:rsidRPr="00000000" w14:paraId="00000010">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h) પ્રાર્થના કલમોના સંદર્ભમાં વચગાળાની/એડ-વચગાળાની રાહતો ________ ઉપરોક્ત મુજબ.</w:t>
          </w:r>
        </w:sdtContent>
      </w:sdt>
    </w:p>
    <w:p w:rsidR="00000000" w:rsidDel="00000000" w:rsidP="00000000" w:rsidRDefault="00000000" w:rsidRPr="00000000" w14:paraId="00000011">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i ) આ માનનીય અદાલત કેસના સંજોગોમાં યોગ્ય અને યોગ્ય ગણી શકે તે મુજબની આવી વધુ અને અન્ય રાહતો જરૂરી હોય.</w:t>
          </w:r>
        </w:sdtContent>
      </w:sdt>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કેસના તથ્યો:</w:t>
          </w:r>
        </w:sdtContent>
      </w:sdt>
    </w:p>
    <w:p w:rsidR="00000000" w:rsidDel="00000000" w:rsidP="00000000" w:rsidRDefault="00000000" w:rsidRPr="00000000" w14:paraId="00000015">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1. ગેરકાયદેસર કાર્યવાહીની પ્રકૃતિ:</w:t>
          </w:r>
        </w:sdtContent>
      </w:sdt>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2. કાયદાની જોગવાઈ કે જેની પાસે વિવાદ સાથે સીધો સંબંધ છે:</w:t>
          </w:r>
        </w:sdtContent>
      </w:sdt>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3. કાયદાની ઉપરોક્ત જોગવાઈનો હેતુ અને આયાત:</w:t>
          </w:r>
        </w:sdtContent>
      </w:sdt>
    </w:p>
    <w:p w:rsidR="00000000" w:rsidDel="00000000" w:rsidP="00000000" w:rsidRDefault="00000000" w:rsidRPr="00000000" w14:paraId="0000001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4. શરત પૂર્વવર્તી, જે કાયદો, સત્તાના ઉપયોગ માટે મૂકે છે:</w:t>
          </w:r>
        </w:sdtContent>
      </w:sdt>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5. સત્તાનો ઉપયોગ કરતા પહેલા કાયદા હેઠળ જે પ્રક્રિયા પર વિચાર કરવામાં આવે છે:</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6. પ્રતિવાદી સંબંધિત સત્તાધિકારી સમક્ષ રજૂઆત, જો કોઈ હોય તો; અને ઉક્ત રજૂઆતનો તત્વ, અને પ્રાપ્ત થયેલ જવાબ, જો કોઈ હોય તો:</w:t>
          </w:r>
        </w:sdtContent>
      </w:sdt>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7. દર્શાવો કે પ્રતિવાદી સંબંધિત સત્તાધિકારીએ HC/SCના ચુકાદાઓમાં જાહેર કરાયેલ કાયદા/કાયદાના સ્પષ્ટ આદેશને સંપૂર્ણપણે ખોટી રીતે/ગેરસમજ કર્યો છે; અથવા દર્શાવો કે HC/SC ના સંબંધિત ચુકાદાઓ, જે ટાંકવામાં આવ્યા હતા, તેને બિલકુલ ધ્યાનમાં લેવામાં આવ્યા ન હતા.</w:t>
          </w:r>
        </w:sdtContent>
      </w:sdt>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[ઘોષણાની પ્રકૃતિમાં કોઈપણ રાહતનો દાવો કરવા] વાદી અમુક કાનૂની હોદ્દા, અથવા અમુક મિલકત, અથવા કોઈપણ પ્રકૃતિના અમુક હક માટે હકદાર છે તે દર્શાવે છે તે હકીકતો; અને હકીકતો અને સંજોગો દર્શાવે છે કે પ્રતિવાદી અમુક કૃત્ય કરી રહ્યો છે જેના દ્વારા પ્રતિવાદી વાદીના આવા અધિકારોને નકારે છે;</w:t>
          </w:r>
        </w:sdtContent>
      </w:sdt>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[કાયમી મનાઈ હુકમની પ્રકૃતિમાં કોઈપણ રાહતનો દાવો કરવા] 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sdtContent>
      </w:sdt>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દાવોના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જો કોર્ટ કમિશનરની નિમણૂક માટે, વૈજ્ઞાનિક, તકનીકી અથવા નિષ્ણાત તપાસ કરવા માટે વચગાળાની રાહત માંગવામાં આવે તો; અથવા મિલકત, વગેરેનું વેચાણ કરવું, તો દાવાના સંપૂર્ણ નિકાલ માટે આવી તપાસ વગેરે યોગ્ય અને જરૂરી છે તે દર્શાવતી હકીકતો.</w:t>
          </w:r>
        </w:sdtContent>
      </w:sdt>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7D1B73"/>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D1B73"/>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7D1B73"/>
    <w:rPr>
      <w:color w:val="0000ff"/>
      <w:u w:val="single"/>
    </w:rPr>
  </w:style>
  <w:style w:type="character" w:styleId="apple-converted-space" w:customStyle="1">
    <w:name w:val="apple-converted-space"/>
    <w:basedOn w:val="DefaultParagraphFont"/>
    <w:rsid w:val="007D1B7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OZuvbyGEdjXVNK4ILNHcM2HRQ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TIIaC5namRneHM4AHIhMVozWVpQRnF5eGc0eDNFRF9IY1FGYk1wZ2J0ZGFoZX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2021-02-05T11:26:00Z</dcterms:created>
  <dc:creator>Lenovo</dc:creator>
</cp:coreProperties>
</file>