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રાવર્તન</w:t>
          </w:r>
        </w:sdtContent>
      </w:sdt>
    </w:p>
    <w:p w:rsidR="00000000" w:rsidDel="00000000" w:rsidP="00000000" w:rsidRDefault="00000000" w:rsidRPr="00000000" w14:paraId="00000002">
      <w:pPr>
        <w:jc w:val="both"/>
        <w:rPr>
          <w:rFonts w:ascii="Arial" w:cs="Arial" w:eastAsia="Arial" w:hAnsi="Arial"/>
          <w:b w:val="1"/>
          <w:sz w:val="32"/>
          <w:szCs w:val="32"/>
        </w:rPr>
      </w:pPr>
      <w:sdt>
        <w:sdtPr>
          <w:tag w:val="goog_rdk_1"/>
        </w:sdtPr>
        <w:sdtContent>
          <w:r w:rsidDel="00000000" w:rsidR="00000000" w:rsidRPr="00000000">
            <w:rPr>
              <w:rFonts w:ascii="Mukta Vaani" w:cs="Mukta Vaani" w:eastAsia="Mukta Vaani" w:hAnsi="Mukta Vaani"/>
              <w:b w:val="1"/>
              <w:sz w:val="32"/>
              <w:szCs w:val="32"/>
              <w:rtl w:val="0"/>
            </w:rPr>
            <w:t xml:space="preserve">પુનરાવર્તનનું સ્વરૂપ</w:t>
          </w:r>
        </w:sdtContent>
      </w:sdt>
    </w:p>
    <w:p w:rsidR="00000000" w:rsidDel="00000000" w:rsidP="00000000" w:rsidRDefault="00000000" w:rsidRPr="00000000" w14:paraId="00000003">
      <w:pPr>
        <w:jc w:val="both"/>
        <w:rPr>
          <w:rFonts w:ascii="Arial" w:cs="Arial" w:eastAsia="Arial" w:hAnsi="Arial"/>
          <w:sz w:val="28"/>
          <w:szCs w:val="28"/>
        </w:rPr>
      </w:pPr>
      <w:sdt>
        <w:sdtPr>
          <w:tag w:val="goog_rdk_2"/>
        </w:sdtPr>
        <w:sdtContent>
          <w:r w:rsidDel="00000000" w:rsidR="00000000" w:rsidRPr="00000000">
            <w:rPr>
              <w:rFonts w:ascii="Mukta Vaani" w:cs="Mukta Vaani" w:eastAsia="Mukta Vaani" w:hAnsi="Mukta Vaani"/>
              <w:sz w:val="28"/>
              <w:szCs w:val="28"/>
              <w:rtl w:val="0"/>
            </w:rPr>
            <w:t xml:space="preserve">દિલ્હીની હાઈકોર્ટમાં (તેના રિવિઝનલ અધિકારક્ષેત્ર હેઠળ) સિવિલ રિવિઝન નંબર ________</w:t>
          </w:r>
        </w:sdtContent>
      </w:sdt>
    </w:p>
    <w:p w:rsidR="00000000" w:rsidDel="00000000" w:rsidP="00000000" w:rsidRDefault="00000000" w:rsidRPr="00000000" w14:paraId="00000004">
      <w:pPr>
        <w:jc w:val="both"/>
        <w:rPr>
          <w:rFonts w:ascii="Arial" w:cs="Arial" w:eastAsia="Arial" w:hAnsi="Arial"/>
          <w:sz w:val="28"/>
          <w:szCs w:val="28"/>
        </w:rPr>
      </w:pPr>
      <w:sdt>
        <w:sdtPr>
          <w:tag w:val="goog_rdk_3"/>
        </w:sdtPr>
        <w:sdtContent>
          <w:r w:rsidDel="00000000" w:rsidR="00000000" w:rsidRPr="00000000">
            <w:rPr>
              <w:rFonts w:ascii="Mukta Vaani" w:cs="Mukta Vaani" w:eastAsia="Mukta Vaani" w:hAnsi="Mukta Vaani"/>
              <w:sz w:val="28"/>
              <w:szCs w:val="28"/>
              <w:rtl w:val="0"/>
            </w:rPr>
            <w:t xml:space="preserve">પક્ષકારનું નામ અને વિગતો …… .અરજી /પ્રતિવાદી……….</w:t>
          </w:r>
        </w:sdtContent>
      </w:sdt>
    </w:p>
    <w:p w:rsidR="00000000" w:rsidDel="00000000" w:rsidP="00000000" w:rsidRDefault="00000000" w:rsidRPr="00000000" w14:paraId="00000005">
      <w:pPr>
        <w:jc w:val="both"/>
        <w:rPr>
          <w:rFonts w:ascii="Arial" w:cs="Arial" w:eastAsia="Arial" w:hAnsi="Arial"/>
          <w:sz w:val="28"/>
          <w:szCs w:val="28"/>
        </w:rPr>
      </w:pPr>
      <w:sdt>
        <w:sdtPr>
          <w:tag w:val="goog_rdk_4"/>
        </w:sdtPr>
        <w:sdtContent>
          <w:r w:rsidDel="00000000" w:rsidR="00000000" w:rsidRPr="00000000">
            <w:rPr>
              <w:rFonts w:ascii="Mukta Vaani" w:cs="Mukta Vaani" w:eastAsia="Mukta Vaani" w:hAnsi="Mukta Vaani"/>
              <w:sz w:val="28"/>
              <w:szCs w:val="28"/>
              <w:rtl w:val="0"/>
            </w:rPr>
            <w:t xml:space="preserve">વિ.</w:t>
          </w:r>
        </w:sdtContent>
      </w:sdt>
    </w:p>
    <w:p w:rsidR="00000000" w:rsidDel="00000000" w:rsidP="00000000" w:rsidRDefault="00000000" w:rsidRPr="00000000" w14:paraId="00000006">
      <w:pPr>
        <w:jc w:val="both"/>
        <w:rPr>
          <w:rFonts w:ascii="Arial" w:cs="Arial" w:eastAsia="Arial" w:hAnsi="Arial"/>
          <w:sz w:val="28"/>
          <w:szCs w:val="28"/>
        </w:rPr>
      </w:pPr>
      <w:sdt>
        <w:sdtPr>
          <w:tag w:val="goog_rdk_5"/>
        </w:sdtPr>
        <w:sdtContent>
          <w:r w:rsidDel="00000000" w:rsidR="00000000" w:rsidRPr="00000000">
            <w:rPr>
              <w:rFonts w:ascii="Mukta Vaani" w:cs="Mukta Vaani" w:eastAsia="Mukta Vaani" w:hAnsi="Mukta Vaani"/>
              <w:sz w:val="28"/>
              <w:szCs w:val="28"/>
              <w:rtl w:val="0"/>
            </w:rPr>
            <w:t xml:space="preserve">પક્ષકારનું નામ અને વિગતો……… .પ્રતિવાદી /વાદી……….</w:t>
          </w:r>
        </w:sdtContent>
      </w:sdt>
    </w:p>
    <w:p w:rsidR="00000000" w:rsidDel="00000000" w:rsidP="00000000" w:rsidRDefault="00000000" w:rsidRPr="00000000" w14:paraId="00000007">
      <w:pPr>
        <w:jc w:val="both"/>
        <w:rPr>
          <w:rFonts w:ascii="Arial" w:cs="Arial" w:eastAsia="Arial" w:hAnsi="Arial"/>
          <w:sz w:val="28"/>
          <w:szCs w:val="28"/>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sz w:val="28"/>
              <w:szCs w:val="28"/>
              <w:rtl w:val="0"/>
            </w:rPr>
            <w:t xml:space="preserve">સિવિલ પ્રોસિજર કોડની કલમ 115 હેઠળ રિવિઝન તેના દ્વારા પસાર કરાયેલા અયોગ્ય હુકમ સામે જિલ્લા, ન્યાયાધીશ ………….. તારીખે ………… .. ………….. દાવો નંબર ……… … માં .. </w:t>
          </w:r>
        </w:sdtContent>
      </w:sdt>
    </w:p>
    <w:p w:rsidR="00000000" w:rsidDel="00000000" w:rsidP="00000000" w:rsidRDefault="00000000" w:rsidRPr="00000000" w14:paraId="00000008">
      <w:pPr>
        <w:jc w:val="both"/>
        <w:rPr>
          <w:rFonts w:ascii="Arial" w:cs="Arial" w:eastAsia="Arial" w:hAnsi="Arial"/>
          <w:sz w:val="28"/>
          <w:szCs w:val="28"/>
        </w:rPr>
      </w:pPr>
      <w:sdt>
        <w:sdtPr>
          <w:tag w:val="goog_rdk_7"/>
        </w:sdtPr>
        <w:sdtContent>
          <w:r w:rsidDel="00000000" w:rsidR="00000000" w:rsidRPr="00000000">
            <w:rPr>
              <w:rFonts w:ascii="Mukta Vaani" w:cs="Mukta Vaani" w:eastAsia="Mukta Vaani" w:hAnsi="Mukta Vaani"/>
              <w:sz w:val="28"/>
              <w:szCs w:val="28"/>
              <w:rtl w:val="0"/>
            </w:rPr>
            <w:t xml:space="preserve">અરજદાર નીચે મુજબ સબમિટ કરે છે:  </w:t>
          </w:r>
        </w:sdtContent>
      </w:sdt>
    </w:p>
    <w:p w:rsidR="00000000" w:rsidDel="00000000" w:rsidP="00000000" w:rsidRDefault="00000000" w:rsidRPr="00000000" w14:paraId="00000009">
      <w:pPr>
        <w:jc w:val="both"/>
        <w:rPr>
          <w:rFonts w:ascii="Arial" w:cs="Arial" w:eastAsia="Arial" w:hAnsi="Arial"/>
          <w:sz w:val="28"/>
          <w:szCs w:val="28"/>
        </w:rPr>
      </w:pPr>
      <w:sdt>
        <w:sdtPr>
          <w:tag w:val="goog_rdk_8"/>
        </w:sdtPr>
        <w:sdtContent>
          <w:r w:rsidDel="00000000" w:rsidR="00000000" w:rsidRPr="00000000">
            <w:rPr>
              <w:rFonts w:ascii="Mukta Vaani" w:cs="Mukta Vaani" w:eastAsia="Mukta Vaani" w:hAnsi="Mukta Vaani"/>
              <w:sz w:val="28"/>
              <w:szCs w:val="28"/>
              <w:rtl w:val="0"/>
            </w:rPr>
            <w:t xml:space="preserve">1. પ્રતિવાદીએ જિલ્લા ન્યાયાધીશ, દિલ્હીની કોર્ટમાં દાવો નંબર ………… .. ધરાવતો દાવો દાખલ કર્યો હતો. અદાલતોએ પ્રતિવાદીના ઉક્ત દાવાને ………….. ના રોજ હુકમ કર્યો અને અરજદારને હુકમનામું પ્રતિવાદીને અમલમાં મૂકવાનો આદેશ આપ્યો.</w:t>
          </w:r>
        </w:sdtContent>
      </w:sdt>
    </w:p>
    <w:p w:rsidR="00000000" w:rsidDel="00000000" w:rsidP="00000000" w:rsidRDefault="00000000" w:rsidRPr="00000000" w14:paraId="0000000A">
      <w:pPr>
        <w:jc w:val="both"/>
        <w:rPr>
          <w:rFonts w:ascii="Arial" w:cs="Arial" w:eastAsia="Arial" w:hAnsi="Arial"/>
          <w:sz w:val="28"/>
          <w:szCs w:val="28"/>
        </w:rPr>
      </w:pPr>
      <w:sdt>
        <w:sdtPr>
          <w:tag w:val="goog_rdk_9"/>
        </w:sdtPr>
        <w:sdtContent>
          <w:r w:rsidDel="00000000" w:rsidR="00000000" w:rsidRPr="00000000">
            <w:rPr>
              <w:rFonts w:ascii="Mukta Vaani" w:cs="Mukta Vaani" w:eastAsia="Mukta Vaani" w:hAnsi="Mukta Vaani"/>
              <w:sz w:val="28"/>
              <w:szCs w:val="28"/>
              <w:rtl w:val="0"/>
            </w:rPr>
            <w:t xml:space="preserve">2. ઉક્ત હુકમનામું અને ચુકાદા દ્વારા પીટીશન કરવામાં આવી રહી છે તે આ અરજીને પ્રાધાન્ય આપે છે અન્ય જમીનો વચ્ચે નીચેના :</w:t>
          </w:r>
        </w:sdtContent>
      </w:sdt>
    </w:p>
    <w:p w:rsidR="00000000" w:rsidDel="00000000" w:rsidP="00000000" w:rsidRDefault="00000000" w:rsidRPr="00000000" w14:paraId="0000000B">
      <w:pPr>
        <w:jc w:val="both"/>
        <w:rPr>
          <w:rFonts w:ascii="Arial" w:cs="Arial" w:eastAsia="Arial" w:hAnsi="Arial"/>
          <w:sz w:val="28"/>
          <w:szCs w:val="28"/>
        </w:rPr>
      </w:pPr>
      <w:sdt>
        <w:sdtPr>
          <w:tag w:val="goog_rdk_10"/>
        </w:sdtPr>
        <w:sdtContent>
          <w:r w:rsidDel="00000000" w:rsidR="00000000" w:rsidRPr="00000000">
            <w:rPr>
              <w:rFonts w:ascii="Mukta Vaani" w:cs="Mukta Vaani" w:eastAsia="Mukta Vaani" w:hAnsi="Mukta Vaani"/>
              <w:sz w:val="28"/>
              <w:szCs w:val="28"/>
              <w:rtl w:val="0"/>
            </w:rPr>
            <w:t xml:space="preserve">a વિદ્વાન ન્યાયાધીશ દ્વારા પસાર કરાયેલ હુકમનામું અને ચુકાદો ગેરકાયદેસર અને નિષ્ક્રિય છે. b કે વિદ્વાન ન્યાયાધીશે સીના આધારે ઉપરોક્ત હુકમનામું પસાર કરીને કાયદામાં ભૂલ કરી છે . કે આઈ.ડી. સામગ્રી દસ્તાવેજ બનાવવા માટે અરજદારની અરજીની કદર ન કરીને ન્યાયાધીશે કાયદામાં ભૂલ કરી .</w:t>
          </w:r>
        </w:sdtContent>
      </w:sdt>
    </w:p>
    <w:p w:rsidR="00000000" w:rsidDel="00000000" w:rsidP="00000000" w:rsidRDefault="00000000" w:rsidRPr="00000000" w14:paraId="0000000C">
      <w:pPr>
        <w:jc w:val="both"/>
        <w:rPr>
          <w:rFonts w:ascii="Arial" w:cs="Arial" w:eastAsia="Arial" w:hAnsi="Arial"/>
          <w:sz w:val="28"/>
          <w:szCs w:val="28"/>
        </w:rPr>
      </w:pPr>
      <w:sdt>
        <w:sdtPr>
          <w:tag w:val="goog_rdk_11"/>
        </w:sdtPr>
        <w:sdtContent>
          <w:r w:rsidDel="00000000" w:rsidR="00000000" w:rsidRPr="00000000">
            <w:rPr>
              <w:rFonts w:ascii="Mukta Vaani" w:cs="Mukta Vaani" w:eastAsia="Mukta Vaani" w:hAnsi="Mukta Vaani"/>
              <w:sz w:val="28"/>
              <w:szCs w:val="28"/>
              <w:rtl w:val="0"/>
            </w:rPr>
            <w:t xml:space="preserve">ડી. કે આમ કરવાથી, વિદ્વાન. અધિકારક્ષેત્રની કવાયતમાં ન્યાયાધીશે ગેરકાયદેસરતા અને ભૌતિક અનિયમિતતા સાથે કામ કર્યું છે.</w:t>
          </w:r>
        </w:sdtContent>
      </w:sdt>
    </w:p>
    <w:p w:rsidR="00000000" w:rsidDel="00000000" w:rsidP="00000000" w:rsidRDefault="00000000" w:rsidRPr="00000000" w14:paraId="0000000D">
      <w:pPr>
        <w:jc w:val="both"/>
        <w:rPr>
          <w:rFonts w:ascii="Arial" w:cs="Arial" w:eastAsia="Arial" w:hAnsi="Arial"/>
          <w:sz w:val="28"/>
          <w:szCs w:val="28"/>
        </w:rPr>
      </w:pPr>
      <w:sdt>
        <w:sdtPr>
          <w:tag w:val="goog_rdk_12"/>
        </w:sdtPr>
        <w:sdtContent>
          <w:r w:rsidDel="00000000" w:rsidR="00000000" w:rsidRPr="00000000">
            <w:rPr>
              <w:rFonts w:ascii="Mukta Vaani" w:cs="Mukta Vaani" w:eastAsia="Mukta Vaani" w:hAnsi="Mukta Vaani"/>
              <w:sz w:val="28"/>
              <w:szCs w:val="28"/>
              <w:rtl w:val="0"/>
            </w:rPr>
            <w:t xml:space="preserve">ઇ. આ ચુકાદો અને હુકમનામું ન્યાય, સમાનતા અને સારા વિવેકની વિરુદ્ધ છે; અને તેથી નહીં</w:t>
          </w:r>
        </w:sdtContent>
      </w:sdt>
    </w:p>
    <w:p w:rsidR="00000000" w:rsidDel="00000000" w:rsidP="00000000" w:rsidRDefault="00000000" w:rsidRPr="00000000" w14:paraId="0000000E">
      <w:pPr>
        <w:jc w:val="both"/>
        <w:rPr>
          <w:rFonts w:ascii="Arial" w:cs="Arial" w:eastAsia="Arial" w:hAnsi="Arial"/>
          <w:sz w:val="28"/>
          <w:szCs w:val="28"/>
        </w:rPr>
      </w:pPr>
      <w:sdt>
        <w:sdtPr>
          <w:tag w:val="goog_rdk_13"/>
        </w:sdtPr>
        <w:sdtContent>
          <w:r w:rsidDel="00000000" w:rsidR="00000000" w:rsidRPr="00000000">
            <w:rPr>
              <w:rFonts w:ascii="Mukta Vaani" w:cs="Mukta Vaani" w:eastAsia="Mukta Vaani" w:hAnsi="Mukta Vaani"/>
              <w:sz w:val="28"/>
              <w:szCs w:val="28"/>
              <w:rtl w:val="0"/>
            </w:rPr>
            <w:t xml:space="preserve">આ કોર્ટમાં ટકાઉ.</w:t>
          </w:r>
        </w:sdtContent>
      </w:sdt>
    </w:p>
    <w:p w:rsidR="00000000" w:rsidDel="00000000" w:rsidP="00000000" w:rsidRDefault="00000000" w:rsidRPr="00000000" w14:paraId="0000000F">
      <w:pPr>
        <w:jc w:val="both"/>
        <w:rPr>
          <w:rFonts w:ascii="Arial" w:cs="Arial" w:eastAsia="Arial" w:hAnsi="Arial"/>
          <w:sz w:val="28"/>
          <w:szCs w:val="28"/>
        </w:rPr>
      </w:pPr>
      <w:sdt>
        <w:sdtPr>
          <w:tag w:val="goog_rdk_14"/>
        </w:sdtPr>
        <w:sdtContent>
          <w:r w:rsidDel="00000000" w:rsidR="00000000" w:rsidRPr="00000000">
            <w:rPr>
              <w:rFonts w:ascii="Mukta Vaani" w:cs="Mukta Vaani" w:eastAsia="Mukta Vaani" w:hAnsi="Mukta Vaani"/>
              <w:sz w:val="28"/>
              <w:szCs w:val="28"/>
              <w:rtl w:val="0"/>
            </w:rPr>
            <w:t xml:space="preserve">3. ઉપરોક્ત સંજોગોમાં, અરજદાર એવી રજૂઆત કરે છે કે માનનીય અદાલત ટ્રાયલ કોર્ટના રેકોર્ડ્સ મંગાવવા અને તેના ચુકાદામાં સુધારો કરવા અને ન્યાયના હિતમાં તેનો ચુકાદો અને હુકમનામું જાહેર કરવા માટે રાજી થાય છે .</w:t>
          </w:r>
        </w:sdtContent>
      </w:sdt>
    </w:p>
    <w:p w:rsidR="00000000" w:rsidDel="00000000" w:rsidP="00000000" w:rsidRDefault="00000000" w:rsidRPr="00000000" w14:paraId="00000010">
      <w:pPr>
        <w:jc w:val="both"/>
        <w:rPr>
          <w:rFonts w:ascii="Arial" w:cs="Arial" w:eastAsia="Arial" w:hAnsi="Arial"/>
          <w:sz w:val="28"/>
          <w:szCs w:val="28"/>
        </w:rPr>
      </w:pPr>
      <w:sdt>
        <w:sdtPr>
          <w:tag w:val="goog_rdk_15"/>
        </w:sdtPr>
        <w:sdtContent>
          <w:r w:rsidDel="00000000" w:rsidR="00000000" w:rsidRPr="00000000">
            <w:rPr>
              <w:rFonts w:ascii="Mukta Vaani" w:cs="Mukta Vaani" w:eastAsia="Mukta Vaani" w:hAnsi="Mukta Vaani"/>
              <w:sz w:val="28"/>
              <w:szCs w:val="28"/>
              <w:rtl w:val="0"/>
            </w:rPr>
            <w:t xml:space="preserve">તારીખ: એસડી /-</w:t>
          </w:r>
        </w:sdtContent>
      </w:sdt>
    </w:p>
    <w:p w:rsidR="00000000" w:rsidDel="00000000" w:rsidP="00000000" w:rsidRDefault="00000000" w:rsidRPr="00000000" w14:paraId="00000011">
      <w:pPr>
        <w:jc w:val="both"/>
        <w:rPr>
          <w:rFonts w:ascii="Arial" w:cs="Arial" w:eastAsia="Arial" w:hAnsi="Arial"/>
          <w:sz w:val="28"/>
          <w:szCs w:val="28"/>
        </w:rPr>
      </w:pPr>
      <w:sdt>
        <w:sdtPr>
          <w:tag w:val="goog_rdk_16"/>
        </w:sdtPr>
        <w:sdtContent>
          <w:r w:rsidDel="00000000" w:rsidR="00000000" w:rsidRPr="00000000">
            <w:rPr>
              <w:rFonts w:ascii="Mukta Vaani" w:cs="Mukta Vaani" w:eastAsia="Mukta Vaani" w:hAnsi="Mukta Vaani"/>
              <w:sz w:val="28"/>
              <w:szCs w:val="28"/>
              <w:rtl w:val="0"/>
            </w:rPr>
            <w:t xml:space="preserve">સ્થળ: અરજદારના વકીલ.</w:t>
          </w:r>
        </w:sdtContent>
      </w:sdt>
    </w:p>
    <w:p w:rsidR="00000000" w:rsidDel="00000000" w:rsidP="00000000" w:rsidRDefault="00000000" w:rsidRPr="00000000" w14:paraId="00000012">
      <w:pPr>
        <w:jc w:val="both"/>
        <w:rPr>
          <w:rFonts w:ascii="Arial" w:cs="Arial" w:eastAsia="Arial" w:hAnsi="Arial"/>
          <w:sz w:val="28"/>
          <w:szCs w:val="28"/>
        </w:rPr>
      </w:pPr>
      <w:sdt>
        <w:sdtPr>
          <w:tag w:val="goog_rdk_17"/>
        </w:sdtPr>
        <w:sdtContent>
          <w:r w:rsidDel="00000000" w:rsidR="00000000" w:rsidRPr="00000000">
            <w:rPr>
              <w:rFonts w:ascii="Mukta Vaani" w:cs="Mukta Vaani" w:eastAsia="Mukta Vaani" w:hAnsi="Mukta Vaani"/>
              <w:sz w:val="28"/>
              <w:szCs w:val="28"/>
              <w:rtl w:val="0"/>
            </w:rPr>
            <w:t xml:space="preserve">જો કોઈ અદાલત એવો દાવો કરે છે કે જેના માટે તેને તેની સ્થાનિક મર્યાદા અથવા વિષયને ધ્યાનમાં રાખીને પ્રયાસ કરવાનો કોઈ અધિકારક્ષેત્ર નથી</w:t>
          </w:r>
        </w:sdtContent>
      </w:sdt>
    </w:p>
    <w:p w:rsidR="00000000" w:rsidDel="00000000" w:rsidP="00000000" w:rsidRDefault="00000000" w:rsidRPr="00000000" w14:paraId="00000013">
      <w:pPr>
        <w:jc w:val="both"/>
        <w:rPr>
          <w:rFonts w:ascii="Arial" w:cs="Arial" w:eastAsia="Arial" w:hAnsi="Arial"/>
          <w:sz w:val="28"/>
          <w:szCs w:val="28"/>
        </w:rPr>
      </w:pPr>
      <w:sdt>
        <w:sdtPr>
          <w:tag w:val="goog_rdk_18"/>
        </w:sdtPr>
        <w:sdtContent>
          <w:r w:rsidDel="00000000" w:rsidR="00000000" w:rsidRPr="00000000">
            <w:rPr>
              <w:rFonts w:ascii="Mukta Vaani" w:cs="Mukta Vaani" w:eastAsia="Mukta Vaani" w:hAnsi="Mukta Vaani"/>
              <w:sz w:val="28"/>
              <w:szCs w:val="28"/>
              <w:rtl w:val="0"/>
            </w:rPr>
            <w:t xml:space="preserve">તેના કારણે, તે કાયદા દ્વારા તેમાં નિહિત ન હોય તેવા અધિકારક્ષેત્રની કવાયત છે. મુજબની જેમ , જ્યાં અદાલતને દાવો ચલાવવાનું , અથવા હુકમનામું ચલાવવાનું, અથવા તેના ચુકાદાની સમીક્ષા કરવાનો અધિકારક્ષેત્ર હોય છે, પરંતુ તે આ આધાર પર તેમ કરવાનો ઇનકાર કરે છે કે તેની પાસે કોઈ અધિકારક્ષેત્ર નથી, તે અધિકારક્ષેત્રનો ઉપયોગ કરવામાં નિષ્ફળતાનો કેસ છે. તે કાયદા દ્વારા. તેવી જ રીતે, તે એક ગેરકાયદેસરતા છે, અથવા અદાલતમાં નિહિત અધિકારક્ષેત્રની કવાયતમાં ભૌતિક અનિયમિતતા છે, જો તે કોઈ વ્યક્તિને સાંભળ્યા વિના તેના વિરુદ્ધ હુકમ પર હુકમનામું પસાર કરે છે.</w:t>
          </w:r>
        </w:sdtContent>
      </w:sdt>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5E2FDA"/>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CwteXOulN2gzAiXxX7YAvSdki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yCGguZ2pkZ3hzOAByITFrdFBzeE5NS0J6MVl6ckdnZ2lZakhFZ195NllzYkk4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2021-01-26T15:45:00Z</dcterms:created>
  <dc:creator>Lenovo</dc:creator>
</cp:coreProperties>
</file>