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 માટે પ્રારંભિક હુકમનામું (ઑર્ડર XXXIV, નિયમ 4) (જ્યારે કોર્ટ બાકી રકમ જાહેર કરે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આના રોજ આવે છે.................. દિવસ, વગેરે; આથી જાહેર કરવામાં આવે છે કે વાદીમાં દર્શાવેલ ગીરો પર વાદીની બાકી રકમ આ................ના દિવસ સુધી ગણવામાં આવે છે. .................... રૂ ની રકમ છે . મુદ્દલ માટે, રૂ ................................................. ..ઉક્ત મુદ્દલ પરના વ્યાજ માટે, ખર્ચ, ચાર્જ અને ખર્ચ માટે રૂ .............................. ની રકમ ( દાવોના ખર્ચ સિવાય) વાદી દ્વારા ગીરો-સુરક્ષાના સંદર્ભમાં યોગ્ય રીતે કરવામાં આવેલ, તેના પરના વ્યાજ સહિત, અને રૂ .................. ની રકમ .......................... વાદીને આપવામાં આવેલ દાવાના ખર્ચ માટે, બધી રકમ અથવા રૂ .</w:t>
          </w:r>
        </w:sdtContent>
      </w:sdt>
      <w:r w:rsidDel="00000000" w:rsidR="00000000" w:rsidRPr="00000000">
        <w:rPr>
          <w:rtl w:val="0"/>
        </w:rPr>
      </w:r>
    </w:p>
    <w:p w:rsidR="00000000" w:rsidDel="00000000" w:rsidP="00000000" w:rsidRDefault="00000000" w:rsidRPr="00000000" w14:paraId="0000000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અને તે આથી નીચે મુજબ આદેશ અને હુકમ કરવામાં આવે છે:--</w:t>
          </w:r>
        </w:sdtContent>
      </w:sdt>
      <w:r w:rsidDel="00000000" w:rsidR="00000000" w:rsidRPr="00000000">
        <w:rPr>
          <w:rtl w:val="0"/>
        </w:rPr>
      </w:r>
    </w:p>
    <w:p w:rsidR="00000000" w:rsidDel="00000000" w:rsidP="00000000" w:rsidRDefault="00000000" w:rsidRPr="00000000" w14:paraId="00000005">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 પ્રતિવાદી ................ના દિવસે અથવા તે પહેલાં કોર્ટમાં ચૂકવણી કરે છે. ..............અથવા પછીની કોઈપણ તારીખ કે જ્યાં સુધી કોર્ટ દ્વારા ચૂકવણી માટેનો સમય લંબાવવામાં આવે, રૂ.ની ઉક્ત રકમ ;</w:t>
          </w:r>
        </w:sdtContent>
      </w:sdt>
      <w:r w:rsidDel="00000000" w:rsidR="00000000" w:rsidRPr="00000000">
        <w:rPr>
          <w:rtl w:val="0"/>
        </w:rPr>
      </w:r>
    </w:p>
    <w:p w:rsidR="00000000" w:rsidDel="00000000" w:rsidP="00000000" w:rsidRDefault="00000000" w:rsidRPr="00000000" w14:paraId="00000006">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આવી ચૂકવણી પર અને ત્યારપછીની ચૂકવણી પર, અદાલત આવી તારીખ પહેલાં એવી રકમ નક્કી કરી શકે કે જે કોર્ટ દાવોના આવા ખર્ચ અને આવા ખર્ચ, ચાર્જીસ અને ખર્ચાઓ જે નિયમ 10 હેઠળ ચૂકવવાપાત્ર હોઈ શકે, એકસાથે નક્કી કરી શકે. સિવિલ પ્રોસિજર કોડ, 1908ની પ્રથમ અનુસૂચિના આદેશ XXXIV ના નિયમ 11 હેઠળ ચૂકવવાપાત્ર એવા અનુગામી વ્યાજ સાથે, વાદીએ ઉલ્લેખિત ફરિયાદમાં ગીરો મૂકેલી મિલકતને લગતા તેના કબજા અથવા સત્તાના તમામ દસ્તાવેજો કોર્ટમાં લાવશે. , અને આવા તમામ દસ્તાવેજો પ્રતિવાદીને અથવા તે નિમણૂક કરે તેવી વ્યક્તિને પહોંચાડવામાં આવશે, અને વાદી, જો જરૂરી હોય તો, ઉક્ત ગીરોમાંથી મુક્ત થયેલ મિલકતને ફરીથી પહોંચાડશે અથવા ફરીથી ટ્રાન્સફર કરશે. વાદી અથવા તેના હેઠળ દાવો કરતી કોઈપણ વ્યક્તિ દ્વારા અથવા જેની હેઠળ તે દાવો કરે છે તે કોઈપણ વ્યક્તિ દ્વારા બનાવવામાં આવેલ તમામ બોજો અને જો જરૂરી હોય તો, પ્રતિવાદીને ઉક્ત મિલકતનો શાંત અને શાંતિપૂર્ણ કબજો સોંપવામાં આવશે.</w:t>
          </w:r>
        </w:sdtContent>
      </w:sdt>
      <w:r w:rsidDel="00000000" w:rsidR="00000000" w:rsidRPr="00000000">
        <w:rPr>
          <w:rtl w:val="0"/>
        </w:rPr>
      </w:r>
    </w:p>
    <w:p w:rsidR="00000000" w:rsidDel="00000000" w:rsidP="00000000" w:rsidRDefault="00000000" w:rsidRPr="00000000" w14:paraId="00000007">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 તે આથી આગળ આદેશ આપવામાં આવે છે અને ફરમાન કરવામાં આવે છે કે, ઉપરોક્ત મુજબ ચૂકવણી કરવામાં ડિફોલ્ટમાં, વાદી ગીરો મૂકેલી મિલકતના વેચાણ માટેના અંતિમ હુકમનામા માટે કોર્ટમાં અરજી કરી શકે છે; અને આવી અરજી કરવા પર, ગીરો મૂકેલી મિલકત અથવા તેનો પૂરતો ભાગ કોર્ટ અથવા આવા અધિકારી સમક્ષ રજૂ કરવામાં આવશે કારણ કે તે ગીરો મૂકેલી મિલકતને લગતા તેના કબજા અથવા સત્તાના તમામ દસ્તાવેજોની નિમણૂક કરે છે.</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7"/>
        </w:sdtPr>
        <w:sdtContent>
          <w:r w:rsidDel="00000000" w:rsidR="00000000" w:rsidRPr="00000000">
            <w:rPr>
              <w:rFonts w:ascii="Baloo Bhai" w:cs="Baloo Bhai" w:eastAsia="Baloo Bhai" w:hAnsi="Baloo Bhai"/>
              <w:color w:val="000000"/>
              <w:sz w:val="14"/>
              <w:szCs w:val="14"/>
              <w:rtl w:val="0"/>
            </w:rPr>
            <w:t xml:space="preserve">     અને આથી આગળ આદેશ અને હુકમ કરવામાં આવે છે કે આવા વેચાણ દ્વારા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પ્રાપ્ત થયેલ નાણાં કોર્ટમાં ચૂકવવામાં આવશે અને આ હુકમનામું હેઠળ વાદીને ચૂકવવાપાત્ર રકમની ચુકવણીમાં (વેચાણના ખર્ચમાંથી કપાત કર્યા પછી) યોગ્ય રીતે લાગુ થશે અને આ દાવામાં પસાર થઈ શકે તેવા કોઈપણ વધુ આદેશો હેઠળ અને કોઈપણ રકમની ચૂકવણીમાં જે કોર્ટ વાદીને કોઈપણ રકમના વાદીને કારણે ચુકાદો આપી શકે છે કે જે કોર્ટ દાવોના આવા ખર્ચના સંદર્ભમાં વાદીને કારણે ચુકાદો આપી શકે છે, અને આવા ખર્ચ , નિયમ 10 હેઠળ ચૂકવવાપાત્ર ચાર્જીસ અને ખર્ચ, સિવિલ પ્રોસિજર, 1908ની પ્રથમ અનુસૂચિના ઓર્ડર XXXIVV ના નિયમ 11 હેઠળ ચૂકવવાપાત્ર એવા અનુગામી વ્યાજ સાથે, અને તે બાકી, જો કોઈ હોય તો, પ્રતિવાદી અથવા તે મેળવવા માટે હકદાર અન્ય વ્યક્તિઓને ચૂકવવામાં આવશે.</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sdt>
        <w:sdtPr>
          <w:tag w:val="goog_rdk_9"/>
        </w:sdtPr>
        <w:sdtContent>
          <w:r w:rsidDel="00000000" w:rsidR="00000000" w:rsidRPr="00000000">
            <w:rPr>
              <w:rFonts w:ascii="Baloo Bhai" w:cs="Baloo Bhai" w:eastAsia="Baloo Bhai" w:hAnsi="Baloo Bhai"/>
              <w:color w:val="000000"/>
              <w:sz w:val="14"/>
              <w:szCs w:val="14"/>
              <w:rtl w:val="0"/>
            </w:rPr>
            <w:t xml:space="preserve">     અને આથી આગળ આદેશ અને હુકમ કરવામાં આવે છે કે, જો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આવા વેચાણ દ્વારા પ્રાપ્ત થયેલ નાણાં ઉપરોક્ત મુજબ વાદીને ચૂકવવાપાત્ર રકમની સંપૂર્ણ ચૂકવણી માટે પૂરતા ન હોય, તો વાદી સ્વતંત્ર રહેશે (જ્યાં આવા ઉપાય તેના માટે ખુલ્લા છે . તેના ગીરોની શરતો અને હાલમાં અમલમાં કોઈપણ કાયદા દ્વારા પ્રતિબંધિત નથી) બાકીની રકમ માટે પ્રતિવાદી સામે વ્યક્તિગત હુકમનામું માટે અરજી કરવા માટે; અને તે કે પક્ષકારો સમય સમય પર કોર્ટમાં અરજી કરવા માટે સ્વતંત્ર છે કારણ કે તેઓને પ્રસંગ મળે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E64E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Bm9jME3v8PvXCZncwb0MiQWU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KAoBORIjCiEIB0IdCg9UaW1lcyBOZXcgUm9tYW4SCkJhbG9vIEJoYWkaIAoCMTASGgoYCAdCFAoFQXJpYWwSC011a3RhIFZhYW5pMghoLmdqZGd4czgAciExQV80d09Ud0x2TVdCQ0tfdldVWVE5amEtMWhoMFRkY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2019-07-21T12:41:00Z</dcterms:created>
  <dc:creator>Viraj</dc:creator>
</cp:coreProperties>
</file>