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વકીલો વચ્ચે ભાગીદારી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આ </w:t>
          </w:r>
        </w:sdtContent>
      </w:sdt>
      <w:sdt>
        <w:sdtPr>
          <w:tag w:val="goog_rdk_2"/>
        </w:sdtPr>
        <w:sdtContent>
          <w:r w:rsidDel="00000000" w:rsidR="00000000" w:rsidRPr="00000000">
            <w:rPr>
              <w:rFonts w:ascii="Mukta Vaani" w:cs="Mukta Vaani" w:eastAsia="Mukta Vaani" w:hAnsi="Mukta Vaani"/>
              <w:color w:val="000000"/>
              <w:sz w:val="20"/>
              <w:szCs w:val="20"/>
              <w:rtl w:val="0"/>
            </w:rPr>
            <w:t xml:space="preserve">પાર્ટનરશીપનું ડીડ .. .. ના આ .............. દિવસે કરવામાં આવ્યું હતું. ........................, 2000, એક પુત્ર વચ્ચે ................... .........નો રહેવાસી ................................... પ્રથમ ભાગ, B નો પુત્ર .... .................... બીજા ભાગના ................. ના રહેવાસી , સી પુત્ર ... .................... ત્રીજા ભાગના .................. ના રહેવાસી અને ડી પુત્ર . ................. ચોથા ભાગના ............... ના રહેવાસી.</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સાક્ષી આપો કે અહીંના પક્ષકારો નીચેના નિયમો અને શરતો પર ભાગીદાર બનશે અને બનશે:</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ઉપરોક્ત ભાગીદારો M/ s ના નામ અને શૈલી હેઠળ ............... ખાતે ભાગીદારીમાં વકીલાતનો વ્યવસાય ચાલુ રાખશે. ................................................................ ............ થી અસરથી</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ભાગીદારી ................ વર્ષોના સમયગાળા માટે રહેશે સિવાય કે તે પછીથી પૂરી પાડવામાં આવેલ રીતે અગાઉ નિર્ધારિત કરવામાં આવે.</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ભાગીદારીનો વ્યવસાય ચાલુ રાખવા માટે જરૂરી મૂડી રૂ . ...................... જે તમામ ભાગીદારો દ્વારા સમાનરૂપે યોગદાન આપવામાં આવશે. સમય-સમય પર જરૂરી કોઈપણ વધુ મૂડી ભાગીદારો દ્વારા સમાન શેરમાં પ્રદાન કરવામાં આવશે.</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7"/>
        </w:sdtPr>
        <w:sdtContent>
          <w:r w:rsidDel="00000000" w:rsidR="00000000" w:rsidRPr="00000000">
            <w:rPr>
              <w:rFonts w:ascii="Baloo Bhai" w:cs="Baloo Bhai" w:eastAsia="Baloo Bhai" w:hAnsi="Baloo Bhai"/>
              <w:color w:val="000000"/>
              <w:sz w:val="14"/>
              <w:szCs w:val="14"/>
              <w:rtl w:val="0"/>
            </w:rPr>
            <w:t xml:space="preserve">     ભાગીદારી પેઢી </w:t>
          </w:r>
        </w:sdtContent>
      </w:sdt>
      <w:sdt>
        <w:sdtPr>
          <w:tag w:val="goog_rdk_8"/>
        </w:sdtPr>
        <w:sdtContent>
          <w:r w:rsidDel="00000000" w:rsidR="00000000" w:rsidRPr="00000000">
            <w:rPr>
              <w:rFonts w:ascii="Mukta Vaani" w:cs="Mukta Vaani" w:eastAsia="Mukta Vaani" w:hAnsi="Mukta Vaani"/>
              <w:color w:val="000000"/>
              <w:sz w:val="20"/>
              <w:szCs w:val="20"/>
              <w:rtl w:val="0"/>
            </w:rPr>
            <w:t xml:space="preserve">................. સાથે ખાતું ખોલશે. બેંક ................................... શાખા ............ .................. અથવા અન્ય બેંકો જેમ કે ભાગીદારો સમય સમય પર સંમત થશે.</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તમામ ભાગીદારીના નાણા, ચેક , પે ઓર્ડર, ડિમાન્ડ ડ્રાફ્ટ અને નાણાં માટેના અન્ય સાધનો જ્યારે અને પ્રાપ્ત થાય ત્યારે ભાગીદારી ખાતાના ક્રેડિટમાં બેંકમાં ચૂકવવામાં અથવા જમા કરવામાં આવશે. ફર્મ અથવા કોઈ પણ ક્લાયન્ટ અથવા ત્રીજી વ્યક્તિની પેઢી વતી કોઈ ભાગીદાર દ્વારા મેળવેલા નાણાં તરત જ પેઢી દ્વારા રાખવા માટે અલગ ગ્રાહકોના ખાતામાં આ બેંકમાં જમા કરાવવામાં આવશે.</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ભાગીદારો દ્વારા વ્યવસાયની જગ્યા પર એકાઉન્ટ અને ડાયરીના યોગ્ય પુસ્તકો રાખવામાં આવશે અને તે બધા ભાગીદારો દ્વારા દરેક સમયે નિરીક્ષણ માટે ઉપલબ્ધ રહેશે.</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દરેક ભાગીદારે ભાગીદારીના આધારે તેના દ્વારા વ્યવહાર કરવામાં આવેલ તમામ વ્યવસાયની સંપૂર્ણ અને યોગ્ય એન્ટ્રી કરવી પડશે અને આવી તમામ બાબતો માટે બિલો તૈયાર કરવા પડશે.</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દરેક ભાગીદારે તેનો સંપૂર્ણ સમય અને ધ્યાન ભાગીદારીના વ્યવસાયમાં સમર્પિત કરવું જોઈએ અને કોઈપણ ભાગીદાર, અન્ય ભાગીદારોની સંમતિ વિના કોઈપણ અન્ય વ્યવસાયમાં જોડાશે નહીં અથવા કોઈ ઓફિસ અથવા નિમણૂક કરશે નહીં, જો કે દરેક ભાગીદાર તેના મિત્રોને મફત અને સ્વૈચ્છિક સેવા પ્રદાન કરી શકે. અથવા સંબંધીઓ.</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દરેક ભાગીદાર દર વર્ષે .................. દિવસની રજા મેળવવા અને ......... માટે વ્યવસાયમાંથી ગેરહાજર રહેવા માટે હકદાર રહેશે. .......... દિવસ સળંગ અથવા અન્યથા દરેક વર્ષમાં. જો કોઈ ભાગીદારની ગેરહાજરીનો સમયગાળો ................ દિવસ કરતાં વધી જાય, તો આવા વર્ષના ચોખ્ખા નફામાં તેનો હિસ્સો 365 ભાગમાં વહેંચાયેલો ગણવામાં આવશે અને તે દરેક દિવસ માટે આવા પાર્ટનર આટલા .............. દિવસથી વધુ ગેરહાજર રહ્યા હશે , આવા ભાગોમાંના એકને તે સમય માટે તમામ ભાગીદારો વચ્ચે સમાનરૂપે વિભાજિત કરવામાં આવશે (જેમાં ભાગીદાર પોતે ગેરહાજર રહે છે તે સહિત) .</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sdt>
        <w:sdtPr>
          <w:tag w:val="goog_rdk_14"/>
        </w:sdtPr>
        <w:sdtContent>
          <w:r w:rsidDel="00000000" w:rsidR="00000000" w:rsidRPr="00000000">
            <w:rPr>
              <w:rFonts w:ascii="Baloo Bhai" w:cs="Baloo Bhai" w:eastAsia="Baloo Bhai" w:hAnsi="Baloo Bhai"/>
              <w:color w:val="000000"/>
              <w:sz w:val="14"/>
              <w:szCs w:val="14"/>
              <w:rtl w:val="0"/>
            </w:rPr>
            <w:t xml:space="preserve">  દરેક ભાગીદાર </w:t>
          </w:r>
        </w:sdtContent>
      </w:sdt>
      <w:sdt>
        <w:sdtPr>
          <w:tag w:val="goog_rdk_15"/>
        </w:sdtPr>
        <w:sdtContent>
          <w:r w:rsidDel="00000000" w:rsidR="00000000" w:rsidRPr="00000000">
            <w:rPr>
              <w:rFonts w:ascii="Mukta Vaani" w:cs="Mukta Vaani" w:eastAsia="Mukta Vaani" w:hAnsi="Mukta Vaani"/>
              <w:color w:val="000000"/>
              <w:sz w:val="20"/>
              <w:szCs w:val="20"/>
              <w:rtl w:val="0"/>
            </w:rPr>
            <w:t xml:space="preserve">રૂ.ની રકમ ખેંચવા માટે હકદાર રહેશે . ................ ચાલુ વર્ષ માટે ચોખ્ખા નફામાં તેના ઉપાર્જિત હિસ્સાને કારણે દર મહિને. જો કોઈપણ વર્ષમાં કોઈપણ ભાગીદાર દ્વારા ખેંચવામાં આવેલી એકંદર રકમ વાર્ષિક ખાતામાં લેવા પરના ચોખ્ખા નફામાં તેના હિસ્સાની રકમ કરતાં વધુ હોવાનું જણાય છે, તો તેણે ભાગીદારીમાં વધારાની રકમ તરત જ ચૂકવવી પડશે.</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કોઈપણ ભાગીદાર વ્યવસાયના સામાન્ય અને નિયમિત અભ્યાસક્રમ સિવાય ભાગીદારીને ગીરવે મૂકશે નહીં અને ક્રેડિટ કરશે નહીં અથવા કોઈપણ વ્યક્તિ, કંપની અથવા પેઢી માટે કોઈપણ વ્યવસાય ચલાવશે નહીં, જેની સાથે અન્ય ભાગીદારોએ અગાઉ લેખિતમાં તેની સાથે વ્યવહાર કરવાની મનાઈ કરી હશે.</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પેઢી કોઈ પણ કાર્યવાહીમાં અન્ય પક્ષકારો સામે ખિસ્સા ખર્ચ અથવા વસૂલાત ખર્ચ સિવાય ભાગીદાર અથવા પત્ની અથવા કોઈપણ બાળક અથવા ભાગીદારના બાળકો અથવા તેના, તેણીના અથવા તેમના ટ્રસ્ટીઓ માટે વકીલ તરીકે કામ કરવા માટે ચાર્જ લેશે નહીં. એસ્ટેટ અથવા મિલકત આવી કોઈપણ કાર્યવાહીનો વિષય અને વસૂલ કરાયેલ કોઈપણ ખર્ચ ભાગીદારી ખાતામાં જમા કરવામાં આવશે.</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કોઈપણ ભાગીદાર અન્ય ભાગીદારોની લેખિત સંમતિ વિના:</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ભાગીદારી સિવાયના કોઈપણ વ્યવસાયમાં પ્રત્યક્ષ કે આડકતરી રીતે જોડાઓ.</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કોઈપણ કારકુન, જુનિયર અથવા ભાગીદારીના અન્ય કોઈપણ કર્મચારીને રોકો અથવા બરતરફ કરો અથવા કોઈપણ જુનિયરને લો, સિવાય કે પછીથી પ્રદાન કરવામાં આવે.</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ભાગીદારી અથવા ગ્રાહકોના કોઈપણ નાણાંનો ઉપયોગ કરો અથવા વ્યવસાયના સામાન્ય અભ્યાસક્રમ સિવાય અને ખાતા પર અથવા ભાગીદારીના લાભ માટે ભાગીદારીની ક્રેડિટ ગિરવે રાખો.</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દરેક ભાગીદાર કોઈપણ સમયે એક જુનિયર મેળવવા માટે હકદાર હશે જેથી બાદમાં કોઈપણ પ્રીમિયમ ચૂકવ્યા વિના એડવોકેટ તરીકે લાયક બની શકે.</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સામાન્ય એકાઉન્ટ અને બેલેન્સ શીટ 31મી માર્ચના રોજ સમાપ્ત થતા દરેક વર્ષના અંતે લેવામાં આવશે અને બનાવવામાં આવશે અને એકાઉન્ટ લીધા પછી, તેનું ઓડિટ મેસર્સ દ્વારા કરવામાં આવશે . ..................................... ચાર્ટર્ડ એકાઉન્ટન્ટ્સ, જેમનું ઓડિટ અલગ ગ્રાહકોના ખાતા સુધી વિસ્તરશે અને ફર્મના કબજામાં અથવા કસ્ટડીમાં હોય તેવા કોઈપણ ક્લાયન્ટની તમામ મિલકતોને .</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આવા દરેક વાર્ષિક ખાતા પર દેખાતા ચોખ્ખા નફાને સમાન શેરમાં વહેંચવામાં આવશે અને આવા ભાગીદાર દ્વારા અગાઉ ખાતામાં ખેંચવામાં આવેલી ઓછી રકમનો નફો અનુક્રમે તેના હકદાર ભાગીદારો દ્વારા ઉપાડવામાં આવશે, જ્યારે અને જ્યારે પૈસા હશે ભાગીદારી વ્યવસાયના વર્તમાન ખર્ચ માટે જરૂરી નાણા ઉપર અને તે હેતુ માટે ઉપલબ્ધ ઉક્ત બેંકમાં. તેમ છતાં, જો વાર્ષિક હિસાબ લેતી વખતે, એવું જણાયું કે કોઈપણ ભાગીદારે તેના દ્વારા નિર્ધારિત નફાના હિસ્સા કરતાં વધુ રકમ ઉપાડી છે, તો તેણે ભાગીદારીમાં વધારાની રકમ .............. ની અંદર ચૂકવવી પડશે. ... અંતિમ વાર્ષિક એકાઉન્ટ તૈયાર કરવાની તારીખથી દિવસો .</w:t>
          </w:r>
        </w:sdtContent>
      </w:sdt>
      <w:r w:rsidDel="00000000" w:rsidR="00000000" w:rsidRPr="00000000">
        <w:rPr>
          <w:rtl w:val="0"/>
        </w:rPr>
      </w:r>
    </w:p>
    <w:p w:rsidR="00000000" w:rsidDel="00000000" w:rsidP="00000000" w:rsidRDefault="00000000" w:rsidRPr="00000000" w14:paraId="0000001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sdt>
        <w:sdtPr>
          <w:tag w:val="goog_rdk_25"/>
        </w:sdtPr>
        <w:sdtContent>
          <w:r w:rsidDel="00000000" w:rsidR="00000000" w:rsidRPr="00000000">
            <w:rPr>
              <w:rFonts w:ascii="Baloo Bhai" w:cs="Baloo Bhai" w:eastAsia="Baloo Bhai" w:hAnsi="Baloo Bhai"/>
              <w:color w:val="000000"/>
              <w:sz w:val="14"/>
              <w:szCs w:val="14"/>
              <w:rtl w:val="0"/>
            </w:rPr>
            <w:t xml:space="preserve">  દરેક ભાગીદાર ભાગીદારીના વ્યવસાયમાં એક પુત્રને નોમિનેટ કરવા માટે હકદાર હશે અને નોમિની કંપનીમાં જુનિયર એડવોકેટ તરીકે </w:t>
          </w:r>
        </w:sdtContent>
      </w:sdt>
      <w:sdt>
        <w:sdtPr>
          <w:tag w:val="goog_rdk_26"/>
        </w:sdtPr>
        <w:sdtContent>
          <w:r w:rsidDel="00000000" w:rsidR="00000000" w:rsidRPr="00000000">
            <w:rPr>
              <w:rFonts w:ascii="Mukta Vaani" w:cs="Mukta Vaani" w:eastAsia="Mukta Vaani" w:hAnsi="Mukta Vaani"/>
              <w:color w:val="000000"/>
              <w:sz w:val="20"/>
              <w:szCs w:val="20"/>
              <w:rtl w:val="0"/>
            </w:rPr>
            <w:t xml:space="preserve">રૂ.ના પગારે કામ કરશે . ................. pm અને પેઢીમાંથી નિવૃત્ત થતા ભાગીદાર પર અથવા ભાગીદારના મૃત્યુ પર, નોમિની, જો તે પછી એડવોકેટ તરીકે યોગ્ય લાયકાત ધરાવતો હોય, તો તેને ભાગીદાર તરીકે સ્વીકારવામાં આવશે અને તેના નિયુક્ત હિસ્સા માટે હકદાર રહેશે; જો નોમિની યોગ્ય લાયકાત ધરાવતો ન હોય અથવા મૃત્યુના કારણથી નામંજૂર કરતો ન હોય અથવા અન્યથા આવી નોમિનેશન સ્વીકારવા અને ભાગીદાર બનવામાં અસમર્થ બન્યો હોય તો આવા કોઈ પણ સંજોગોમાં, આવી નામાંકન રદબાતલ ગણાશે અને તેની કોઈ અસર થશે નહીં. શેરની સાથે આગળ ઉલ્લેખિત જોગવાઈઓ અનુસાર વ્યવહાર કરવામાં આવશે. ભાગીદાર તરીકે આવા કોઈપણ નોમિનીના પ્રવેશ પર, તે જ્યાં સુધી લાગુ હોય ત્યાં સુધી આ ખતની જોગવાઈઓથી બંધાયેલો રહેશે અને તે અન્ય ભાગીદારો દ્વારા જો જરૂરી હોય તો તે કરવા અને તેનું પાલન કરવા માટે ડીડ કરારનો અમલ કરશે.</w:t>
          </w:r>
        </w:sdtContent>
      </w:sdt>
      <w:r w:rsidDel="00000000" w:rsidR="00000000" w:rsidRPr="00000000">
        <w:rPr>
          <w:rtl w:val="0"/>
        </w:rPr>
      </w:r>
    </w:p>
    <w:p w:rsidR="00000000" w:rsidDel="00000000" w:rsidP="00000000" w:rsidRDefault="00000000" w:rsidRPr="00000000" w14:paraId="0000001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જો ભાગીદારી ચાલુ રાખવા દરમિયાન કોઈ ભાગીદારનું મૃત્યુ થાય અને તેનો પુત્ર કોઈ કારણસર પેઢીનો ભાગીદાર ન બને, તો મૃત્યુ પામેલા ભાગીદારનો હિસ્સો હયાત ભાગીદારો દ્વારા ખરીદવામાં આવશે અને તેણે કાનૂની પ્રતિનિધિઓને ખરીદ કિંમત ચૂકવવી પડશે. મૃત જીવનસાથીના મૃત્યુના ત્રણ મહિનાની અંદર મૃતકની. ખરીદ કિંમતની ગણતરી કરવા માટે, છેલ્લા પાછલા વાર્ષિક ખાતામાંથી મૃત્યુના દિવસ સુધી એકાઉન્ટ અને બેલેન્સ શીટ લેવામાં આવશે અને ગુડવિલ, ઑફિસ ફર્નિચર, પુસ્તકો અને ઑફિસ પેપર્સ સહિતની ભાગીદારીની મૂડી અને સંપત્તિમાંનો હિસ્સો હશે. નિર્ધારિત અને તે રકમ સાથેની રકમ કે જે '3 0' પર આવા એકાઉન્ટ અને બેલેન્સ શીટ લેવા પર મૃત ભાગીદારને તેના મૃત્યુની તારીખે ખેંચાયેલા બિનડ્રોલ નફાના સંદર્ભમાં કારણે હોવાનું જણાય છે તે ખરીદ કિંમત હશે. ભાગીદારી વ્યવસાયની સદ્ભાવનાનું મૂલ્ય તે ત્રણ વર્ષના વાર્ષિક હિસાબોમાંથી દેખાતા મૂલ્યાંકનની તારીખના આગલા ત્રણ વર્ષ માટેના વ્યવસાયના સરેરાશ ચોખ્ખા નફાની બે વર્ષની ખરીદીની સમાન રકમ તરીકે લેવામાં આવશે.</w:t>
          </w:r>
        </w:sdtContent>
      </w:sdt>
      <w:r w:rsidDel="00000000" w:rsidR="00000000" w:rsidRPr="00000000">
        <w:rPr>
          <w:rtl w:val="0"/>
        </w:rPr>
      </w:r>
    </w:p>
    <w:p w:rsidR="00000000" w:rsidDel="00000000" w:rsidP="00000000" w:rsidRDefault="00000000" w:rsidRPr="00000000" w14:paraId="0000001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ભાગીદારના મૃત્યુ પર, હયાત ભાગીદારો મૃત ભાગીદારના કાનૂની પ્રતિનિધિઓની તરફેણમાં અમલ કરશે, દેવાં, જવાબદારીઓ અને જવાબદારીઓ સામે વળતર આપશે અને કાનૂની પ્રતિનિધિઓ પણ યોગ્ય કાર્યો અને અન્ય સાધનોનો અમલ કરશે . ભાગીદારમાં મૃત ભાગીદાર અથવા આ ખતની જોગવાઈઓ હેઠળ હકદાર ભાગીદારો.</w:t>
          </w:r>
        </w:sdtContent>
      </w:sdt>
      <w:r w:rsidDel="00000000" w:rsidR="00000000" w:rsidRPr="00000000">
        <w:rPr>
          <w:rtl w:val="0"/>
        </w:rPr>
      </w:r>
    </w:p>
    <w:p w:rsidR="00000000" w:rsidDel="00000000" w:rsidP="00000000" w:rsidRDefault="00000000" w:rsidRPr="00000000" w14:paraId="0000001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જો બંનેમાંથી કોઈ ભાગીદાર આ ખતમાં સમાવિષ્ટ કોઈપણ શરતોનો કોઈપણ ભંગ કરે અથવા ભાગીદાર નાદાર બને અથવા અસ્વસ્થ મનનો બને અથવા ............. માટે ભાગીદારી વ્યવસાયમાં હાજરી આપવા માટે અસમર્થ હોય. .... સળંગ મહિનાઓ અથવા જો કોઈ ભાગીદાર નિવૃત્ત થાય છે, તો ભાગીદારી વિસર્જન થશે નહીં અને અહીંની કલમ 18 અને 19 માં સમાવિષ્ટ જોગવાઈઓ લાગુ થશે, જો કે ભાગીદારીમાંથી કોઈપણ ભાગીદારની નિવૃત્તિ પર, તે ભાગીદારી સાથે કરારમાં પ્રવેશ કરશે. નિરંતર ભાગીદારો કે તે ................................ શહેરમાં અથવા ત્યાં અથવા ત્યાં ઓફિસ કે પ્રેક્ટિસ ખોલશે નહીં ........................ કિમીની ત્રિજ્યામાં કોઈપણ સ્થળ . ................... થી સીધી લીટીમાં માપવામાં આવે છે કાં તો તેના પોતાના નામે અથવા અન્ય કોઈ પેઢીમાં ભાગીદાર તરીકે.</w:t>
          </w:r>
        </w:sdtContent>
      </w:sdt>
      <w:r w:rsidDel="00000000" w:rsidR="00000000" w:rsidRPr="00000000">
        <w:rPr>
          <w:rtl w:val="0"/>
        </w:rPr>
      </w:r>
    </w:p>
    <w:p w:rsidR="00000000" w:rsidDel="00000000" w:rsidP="00000000" w:rsidRDefault="00000000" w:rsidRPr="00000000" w14:paraId="0000001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આ ખત હેઠળના પક્ષકારોને નોટિસ યોગ્ય રીતે આપવામાં આવી હોવાનું માનવામાં આવશે, જો તે તેમને વ્યક્તિગત રીતે પહોંચાડવામાં આવશે અથવા ભારતમાં તેમના સામાન્ય અથવા છેલ્લા જાણીતા નિવાસ સ્થાન પર તેમને સંબોધિત નોંધાયેલા પત્રમાં ટપાલ દ્વારા મોકલવામાં આવશે.</w:t>
          </w:r>
        </w:sdtContent>
      </w:sdt>
      <w:r w:rsidDel="00000000" w:rsidR="00000000" w:rsidRPr="00000000">
        <w:rPr>
          <w:rtl w:val="0"/>
        </w:rPr>
      </w:r>
    </w:p>
    <w:p w:rsidR="00000000" w:rsidDel="00000000" w:rsidP="00000000" w:rsidRDefault="00000000" w:rsidRPr="00000000" w14:paraId="0000001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જો ભાગીદારી કોઈ ભાગીદાર દ્વારા નોટિસ દ્વારા અથવા કોઈપણ માધ્યમ દ્વારા નિર્ધારિત કરવામાં આવે છે જે અહીં સ્પષ્ટપણે પછી માટે પ્રદાન કરવામાં આવી નથી, તો ભાગીદારી સમાપ્ત થઈ જશે અને ભાગીદારી અધિનિયમ, 1932 દ્વારા પ્રદાન કરવામાં આવેલ સંપત્તિઓનું વિતરણ કરવામાં આવશે.</w:t>
          </w:r>
        </w:sdtContent>
      </w:sdt>
      <w:r w:rsidDel="00000000" w:rsidR="00000000" w:rsidRPr="00000000">
        <w:rPr>
          <w:rtl w:val="0"/>
        </w:rPr>
      </w:r>
    </w:p>
    <w:p w:rsidR="00000000" w:rsidDel="00000000" w:rsidP="00000000" w:rsidRDefault="00000000" w:rsidRPr="00000000" w14:paraId="0000001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બધા વિવાદો અને મતભેદો જે ભાગીદારો વચ્ચે અથવા ભાગીદારો અને એક અથવા વધુ ભાગીદારોના કાનૂની પ્રતિનિધિઓ વચ્ચે અથવા તેમના સંબંધિત કાનૂની પ્રતિનિધિઓ વચ્ચે અને આ ખતના અધિકારો અને જવાબદારીઓ અથવા અર્થઘટનને લગતી ભાગીદારીના નિર્ધારણ દરમિયાન અથવા પછી પણ ઉદ્ભવશે. કોઈપણ પક્ષના કોઈપણ કાર્ય અથવા અવગણના અથવા બાબત અથવા આના અનુસંધાનમાં કરવામાં આવતી વસ્તુઓ માટે, આવા વિવાદો અને મતભેદોને શ્રી ................ ની લવાદ અને પુરસ્કારને સંદર્ભિત કરવામાં આવશે. ............. અને તેનો નિર્ણય અને પુરસ્કાર અંતિમ અને પક્ષકારોને બંધનકર્તા રહેશે.</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સાક્ષી તરીકે, પક્ષકારોએ અહીંથી ઉપર લખેલા દિવસ, મહિનો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અંદર નામના એ દ્વારા હસ્તાક્ષર અને વિતરિત</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અંદર નામના બી દ્વારા હસ્તાક્ષર અને વિતરિત</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અંદર નામના C દ્વારા હસ્તાક્ષર અને વિતરિત</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અંદર નામના ડી દ્વારા હસ્તાક્ષર અને વિતરિત</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A3A5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WzCHlb5tpt3/JU/OzpJWktuL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KAoBNxIjCiEIB0IdCg9UaW1lcyBOZXcgUm9tYW4SCkJhbG9vIEJoYWkaHwoBOBIaChgIB0IUCgVBcmlhbBILTXVrdGEgVmFhbmkaHwoBORIaChgIB0IUCgVBcmlhbBILTXVrdGEgVmFhbmkaIAoCMTASGgoYCAdCFAoFQXJpYWwSC011a3RhIFZhYW5pGiAKAjExEhoKGAgHQhQKBUFyaWFsEgtNdWt0YSBWYWFuaRogCgIxMhIaChgIB0IUCgVBcmlhbBILTXVrdGEgVmFhbmkaIAoCMTMSGgoYCAdCFAoFQXJpYWwSC011a3RhIFZhYW5pGikKAjE0EiMKIQgHQh0KD1RpbWVzIE5ldyBSb21hbhIKQmFsb28gQmhh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KQoCMjUSIwohCAdCHQoPVGltZXMgTmV3IFJvbWFuEgpCYWxvbyBCaGF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TIIaC5namRneHM4AHIhMTM5ejdzTGdHWlI1WUI5TU9LRG1RVnNzTVJrVTZuUz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2019-07-24T12:14:00Z</dcterms:created>
  <dc:creator>Viraj</dc:creator>
</cp:coreProperties>
</file>