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125B40">
        <w:rPr>
          <w:rFonts w:ascii="Arial" w:eastAsia="Times New Roman" w:hAnsi="Arial" w:cs="Arial"/>
          <w:b/>
          <w:bCs/>
          <w:color w:val="000000"/>
          <w:sz w:val="20"/>
          <w:szCs w:val="20"/>
        </w:rPr>
        <w:t xml:space="preserve">कैद्याला समन्स पाठवण्याचा आदेश (O.5, R.24 </w:t>
      </w:r>
      <w:r xmlns:w="http://schemas.openxmlformats.org/wordprocessingml/2006/main" w:rsidRPr="00125B40">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125B40">
        <w:rPr>
          <w:rFonts w:ascii="Arial" w:eastAsia="Times New Roman" w:hAnsi="Arial" w:cs="Arial"/>
          <w:b/>
          <w:bCs/>
          <w:color w:val="000000"/>
          <w:sz w:val="20"/>
          <w:szCs w:val="20"/>
        </w:rPr>
        <w:t xml:space="preserve">)</w:t>
      </w:r>
      <w:proofErr xmlns:w="http://schemas.openxmlformats.org/wordprocessingml/2006/main" w:type="gramStart"/>
    </w:p>
    <w:bookmarkEnd w:id="0"/>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b/>
          <w:bCs/>
          <w:color w:val="000000"/>
          <w:sz w:val="20"/>
          <w:szCs w:val="20"/>
        </w:rPr>
        <w:t xml:space="preserve">(शीर्षक)</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ला</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येथील कारागृह अधीक्षक .............</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नागरी प्रक्रिया संहिता, 1908 च्या आदेश V, नियम 24 च्या तरतुदींनुसार, प्रतिवादीच्या सेवेसाठी डुप्लिकेटमध्ये समन्स पाठवले जातात ............ कोण आहे ...... ....तुरुंगात कैदी. तुम्हाला विनंती करण्यात आली आहे की उक्त समन्सची एक प्रत उक्त प्रतिवादीला पाठवली जावी आणि त्या प्रतिवादीने स्वाक्षरी केलेल्या या साहसाकडे मूळ परत करा, ज्यावर तुम्ही मान्यता दिलेल्या सेवेच्या विधानासह.</w:t>
      </w:r>
    </w:p>
    <w:sectPr w:rsidR="00125B40" w:rsidRPr="00125B4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40"/>
    <w:rsid w:val="00125B4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2019-07-21T07:03:00Z</dcterms:created>
  <dcterms:modified xsi:type="dcterms:W3CDTF">2019-07-21T07:04:00Z</dcterms:modified>
</cp:coreProperties>
</file>