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sz w:val="32"/>
              <w:szCs w:val="32"/>
              <w:rtl w:val="0"/>
            </w:rPr>
            <w:t xml:space="preserve">અસંમત શેરધારકોને સૂચના</w:t>
          </w:r>
        </w:sdtContent>
      </w:sdt>
      <w:r w:rsidDel="00000000" w:rsidR="00000000" w:rsidRPr="00000000">
        <w:rPr>
          <w:rtl w:val="0"/>
        </w:rPr>
      </w:r>
    </w:p>
    <w:p w:rsidR="00000000" w:rsidDel="00000000" w:rsidP="00000000" w:rsidRDefault="00000000" w:rsidRPr="00000000" w14:paraId="00000002">
      <w:pPr>
        <w:ind w:left="3420" w:firstLine="0"/>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3">
      <w:pPr>
        <w:ind w:left="3420" w:firstLine="0"/>
        <w:rPr>
          <w:rFonts w:ascii="Bookman Old Style" w:cs="Bookman Old Style" w:eastAsia="Bookman Old Style" w:hAnsi="Bookman Old Style"/>
          <w:b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ind w:left="342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ફોર્મ નં. AMG.17</w:t>
      </w:r>
    </w:p>
    <w:p w:rsidR="00000000" w:rsidDel="00000000" w:rsidP="00000000" w:rsidRDefault="00000000" w:rsidRPr="00000000" w14:paraId="00000005">
      <w:pPr>
        <w:spacing w:line="14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ind w:left="2460" w:firstLine="0"/>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i w:val="1"/>
          <w:sz w:val="24"/>
          <w:szCs w:val="24"/>
          <w:rtl w:val="0"/>
        </w:rPr>
        <w:t xml:space="preserve">[કલમ 235(1) અને નિયમ 27 અનુસાર]</w:t>
      </w:r>
    </w:p>
    <w:p w:rsidR="00000000" w:rsidDel="00000000" w:rsidP="00000000" w:rsidRDefault="00000000" w:rsidRPr="00000000" w14:paraId="00000007">
      <w:pPr>
        <w:spacing w:line="14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left="4580" w:firstLine="0"/>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i w:val="1"/>
          <w:sz w:val="24"/>
          <w:szCs w:val="24"/>
          <w:rtl w:val="0"/>
        </w:rPr>
        <w:t xml:space="preserve">[</w:t>
      </w:r>
    </w:p>
    <w:p w:rsidR="00000000" w:rsidDel="00000000" w:rsidP="00000000" w:rsidRDefault="00000000" w:rsidRPr="00000000" w14:paraId="00000009">
      <w:pPr>
        <w:spacing w:line="14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ind w:left="2500" w:firstLine="0"/>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અસંમત શેરધારકોને સૂચના</w:t>
      </w:r>
    </w:p>
    <w:p w:rsidR="00000000" w:rsidDel="00000000" w:rsidP="00000000" w:rsidRDefault="00000000" w:rsidRPr="00000000" w14:paraId="0000000B">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5"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પ્રતિ</w:t>
      </w:r>
    </w:p>
    <w:p w:rsidR="00000000" w:rsidDel="00000000" w:rsidP="00000000" w:rsidRDefault="00000000" w:rsidRPr="00000000" w14:paraId="0000000E">
      <w:pPr>
        <w:spacing w:line="14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r>
    </w:p>
    <w:p w:rsidR="00000000" w:rsidDel="00000000" w:rsidP="00000000" w:rsidRDefault="00000000" w:rsidRPr="00000000" w14:paraId="00000010">
      <w:pPr>
        <w:spacing w:line="14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r>
    </w:p>
    <w:p w:rsidR="00000000" w:rsidDel="00000000" w:rsidP="00000000" w:rsidRDefault="00000000" w:rsidRPr="00000000" w14:paraId="00000012">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7"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55" w:lineRule="auto"/>
        <w:ind w:left="3140" w:right="20" w:hanging="31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હસ્તગત કરવા માટેની સૂચના …… … .મેસર્સ ……….માં તમારા દ્વારા રાખવામાં આવેલ શેરો.</w:t>
      </w:r>
    </w:p>
    <w:p w:rsidR="00000000" w:rsidDel="00000000" w:rsidP="00000000" w:rsidRDefault="00000000" w:rsidRPr="00000000" w14:paraId="00000015">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3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57" w:lineRule="auto"/>
        <w:ind w:right="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M/s દ્વારા આથી સૂચના આપવામાં આવે છે………………. (ત્યારબાદ 'ધ ટ્રાન્સફર કંપની' કહેવાય છે) કે જે ટ્રાન્સફર કરનાર કંપની દ્વારા …………… ના રોજ શેર અથવા વર્ગના શેરના સંપાદન માટે ……………ના રોજ કરવામાં આવેલ ઓફર. ના ધારકો દ્વારા મંજૂર કરવામાં આવી છે</w:t>
      </w:r>
    </w:p>
    <w:p w:rsidR="00000000" w:rsidDel="00000000" w:rsidP="00000000" w:rsidRDefault="00000000" w:rsidRPr="00000000" w14:paraId="00000018">
      <w:pPr>
        <w:spacing w:line="14.39999999999999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55"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શેરના મૂલ્યમાં, ઉક્ત શેરના મૂલ્યમાં નવ-દસમાથી ઓછું ન હોવાને કારણે (ફેરફાર કરનાર કંપની દ્વારા પોતે અથવા તેના નોમિની અથવા પેટાકંપનીઓ દ્વારા ઓફરની તારીખે પહેલેથી રાખવામાં આવેલા શેર સિવાય).</w:t>
      </w:r>
    </w:p>
    <w:p w:rsidR="00000000" w:rsidDel="00000000" w:rsidP="00000000" w:rsidRDefault="00000000" w:rsidRPr="00000000" w14:paraId="0000001A">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3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57" w:lineRule="auto"/>
        <w:ind w:right="2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કંપની અધિનિયમ 2013 ની કલમ 235 ની પેટા-કલમ (1) ની જોગવાઈઓના અનુસંધાનમાં, વધુ સૂચના આપવામાં આવે છે કે ટ્રાન્સફર કરનાર કંપની …… ..ના ભાવે ટ્રાન્સફર કરનાર કંપનીમાં તમારા દ્વારા રાખવામાં આવેલા શેરો હસ્તગત કરવા ઈચ્છે છે . રૂ. ……………., મંજૂર શેરધારકોને ચૂકવવામાં આવતી કિંમત.</w:t>
      </w:r>
    </w:p>
    <w:p w:rsidR="00000000" w:rsidDel="00000000" w:rsidP="00000000" w:rsidRDefault="00000000" w:rsidRPr="00000000" w14:paraId="0000001D">
      <w:pPr>
        <w:spacing w:lin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3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57" w:lineRule="auto"/>
        <w:jc w:val="both"/>
        <w:rPr>
          <w:rFonts w:ascii="Bookman Old Style" w:cs="Bookman Old Style" w:eastAsia="Bookman Old Style" w:hAnsi="Bookman Old Style"/>
          <w:sz w:val="24"/>
          <w:szCs w:val="24"/>
        </w:rPr>
        <w:sectPr>
          <w:headerReference r:id="rId7" w:type="default"/>
          <w:footerReference w:type="default" r:id="rId12"/>
          <w:pgSz w:h="16838" w:w="11900" w:orient="portrait"/>
          <w:pgMar w:bottom="1440" w:top="1440" w:left="1540" w:right="1140" w:header="0" w:footer="0"/>
          <w:pgNumType w:start="1"/>
        </w:sectPr>
      </w:pPr>
      <w:r w:rsidDel="00000000" w:rsidR="00000000" w:rsidRPr="00000000">
        <w:rPr>
          <w:rFonts w:ascii="Bookman Old Style" w:cs="Bookman Old Style" w:eastAsia="Bookman Old Style" w:hAnsi="Bookman Old Style"/>
          <w:sz w:val="24"/>
          <w:szCs w:val="24"/>
          <w:rtl w:val="0"/>
        </w:rPr>
        <w:t xml:space="preserve">તરફેણમાં ન હોવ , તો તમે એક મહિનાની અંદર ટ્રિબ્યુનલમાં અરજી કરી શકો છો. જ્યાં સુધી તમારા દ્વારા ઉપરોક્ત મુજબ અરજી કરવામાં ન આવે અથવા જ્યાં સુધી આવી અરજી પર ટ્રિબ્યુનલ અન્યથા આદેશ ન આપે ત્યાં સુધી, ટ્રાન્સફર કરનાર કંપની ઉપરોક્ત ઓફરની શરતો પર ટ્રાન્સફર કરનાર કંપનીમાં તમારા દ્વારા રાખવામાં આવેલા ઉપરોક્ત શેરો હસ્તગત કરવા માટે હકદાર અને બંધાયેલી રહેશે.</w:t>
      </w:r>
    </w:p>
    <w:p w:rsidR="00000000" w:rsidDel="00000000" w:rsidP="00000000" w:rsidRDefault="00000000" w:rsidRPr="00000000" w14:paraId="00000020">
      <w:pPr>
        <w:spacing w:line="135" w:lineRule="auto"/>
        <w:rPr>
          <w:rFonts w:ascii="Times New Roman" w:cs="Times New Roman" w:eastAsia="Times New Roman" w:hAnsi="Times New Roman"/>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913130</wp:posOffset>
                </wp:positionH>
                <wp:positionV relativeFrom="page">
                  <wp:posOffset>914400</wp:posOffset>
                </wp:positionV>
                <wp:extent cx="0" cy="38100"/>
                <wp:effectExtent b="0" l="0" r="0" t="0"/>
                <wp:wrapNone/>
                <wp:docPr id="6" name=""/>
                <a:graphic>
                  <a:graphicData uri="http://schemas.microsoft.com/office/word/2010/wordprocessingShape">
                    <wps:wsp>
                      <wps:cNvCnPr/>
                      <wps:spPr>
                        <a:xfrm>
                          <a:off x="2354833" y="3780000"/>
                          <a:ext cx="5982335"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913130</wp:posOffset>
                </wp:positionH>
                <wp:positionV relativeFrom="page">
                  <wp:posOffset>914400</wp:posOffset>
                </wp:positionV>
                <wp:extent cx="0" cy="3810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38100"/>
                        </a:xfrm>
                        <a:prstGeom prst="rect"/>
                        <a:ln/>
                      </pic:spPr>
                    </pic:pic>
                  </a:graphicData>
                </a:graphic>
              </wp:anchor>
            </w:drawing>
          </mc:Fallback>
        </mc:AlternateContent>
      </w:r>
      <w:bookmarkStart w:colFirst="0" w:colLast="0" w:name="bookmark=id.30j0zll" w:id="1"/>
      <w:bookmarkEnd w:id="1"/>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913130</wp:posOffset>
                </wp:positionH>
                <wp:positionV relativeFrom="page">
                  <wp:posOffset>914400</wp:posOffset>
                </wp:positionV>
                <wp:extent cx="0" cy="8864600"/>
                <wp:effectExtent b="0" l="0" r="0" t="0"/>
                <wp:wrapNone/>
                <wp:docPr id="5"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913130</wp:posOffset>
                </wp:positionH>
                <wp:positionV relativeFrom="page">
                  <wp:posOffset>914400</wp:posOffset>
                </wp:positionV>
                <wp:extent cx="0" cy="8864600"/>
                <wp:effectExtent b="0" l="0" r="0" t="0"/>
                <wp:wrapNone/>
                <wp:docPr id="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88646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913130</wp:posOffset>
                </wp:positionH>
                <wp:positionV relativeFrom="page">
                  <wp:posOffset>9740900</wp:posOffset>
                </wp:positionV>
                <wp:extent cx="0" cy="38100"/>
                <wp:effectExtent b="0" l="0" r="0" t="0"/>
                <wp:wrapNone/>
                <wp:docPr id="8" name=""/>
                <a:graphic>
                  <a:graphicData uri="http://schemas.microsoft.com/office/word/2010/wordprocessingShape">
                    <wps:wsp>
                      <wps:cNvCnPr/>
                      <wps:spPr>
                        <a:xfrm>
                          <a:off x="2354833" y="3780000"/>
                          <a:ext cx="5982335" cy="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913130</wp:posOffset>
                </wp:positionH>
                <wp:positionV relativeFrom="page">
                  <wp:posOffset>9740900</wp:posOffset>
                </wp:positionV>
                <wp:extent cx="0" cy="38100"/>
                <wp:effectExtent b="0" l="0" r="0" t="0"/>
                <wp:wrapNone/>
                <wp:docPr id="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381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6857365</wp:posOffset>
                </wp:positionH>
                <wp:positionV relativeFrom="page">
                  <wp:posOffset>914400</wp:posOffset>
                </wp:positionV>
                <wp:extent cx="0" cy="8864600"/>
                <wp:effectExtent b="0" l="0" r="0" t="0"/>
                <wp:wrapNone/>
                <wp:docPr id="7" name=""/>
                <a:graphic>
                  <a:graphicData uri="http://schemas.microsoft.com/office/word/2010/wordprocessingShape">
                    <wps:wsp>
                      <wps:cNvCnPr/>
                      <wps:spPr>
                        <a:xfrm>
                          <a:off x="5346000" y="0"/>
                          <a:ext cx="0" cy="7560000"/>
                        </a:xfrm>
                        <a:prstGeom prst="straightConnector1">
                          <a:avLst/>
                        </a:prstGeom>
                        <a:noFill/>
                        <a:ln cap="flat" cmpd="sng" w="381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6857365</wp:posOffset>
                </wp:positionH>
                <wp:positionV relativeFrom="page">
                  <wp:posOffset>914400</wp:posOffset>
                </wp:positionV>
                <wp:extent cx="0" cy="8864600"/>
                <wp:effectExtent b="0" l="0" r="0" t="0"/>
                <wp:wrapNone/>
                <wp:docPr id="7"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88646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1">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તારીખ:</w:t>
      </w:r>
    </w:p>
    <w:p w:rsidR="00000000" w:rsidDel="00000000" w:rsidP="00000000" w:rsidRDefault="00000000" w:rsidRPr="00000000" w14:paraId="00000022">
      <w:pPr>
        <w:spacing w:line="14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સ્થળ:</w:t>
      </w:r>
    </w:p>
    <w:p w:rsidR="00000000" w:rsidDel="00000000" w:rsidP="00000000" w:rsidRDefault="00000000" w:rsidRPr="00000000" w14:paraId="00000024">
      <w:pPr>
        <w:spacing w:line="143"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ind w:left="6420"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સહી</w:t>
      </w:r>
    </w:p>
    <w:p w:rsidR="00000000" w:rsidDel="00000000" w:rsidP="00000000" w:rsidRDefault="00000000" w:rsidRPr="00000000" w14:paraId="00000026">
      <w:pPr>
        <w:spacing w:line="143"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right"/>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(તબદીલી કરનાર કંપની વતી)</w:t>
      </w:r>
    </w:p>
    <w:p w:rsidR="00000000" w:rsidDel="00000000" w:rsidP="00000000" w:rsidRDefault="00000000" w:rsidRPr="00000000" w14:paraId="00000028">
      <w:pPr>
        <w:rPr/>
      </w:pPr>
      <w:r w:rsidDel="00000000" w:rsidR="00000000" w:rsidRPr="00000000">
        <w:rPr>
          <w:rtl w:val="0"/>
        </w:rPr>
      </w:r>
    </w:p>
    <w:sectPr>
      <w:type w:val="nextPage"/>
      <w:pgSz w:h="16838" w:w="1190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ookman Old Style"/>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D3E1F"/>
    <w:pPr>
      <w:spacing w:after="0" w:line="240" w:lineRule="auto"/>
    </w:pPr>
    <w:rPr>
      <w:rFonts w:ascii="Calibri" w:cs="Arial" w:eastAsia="Calibri" w:hAnsi="Calibri"/>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4.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2.png"/><Relationship Id="rId12"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Cc/zGGPIBcWJg6jpWRFICLrHw==">CgMxLjAaHwoBMBIaChgIB0IUCgVBcmlhbBILTXVrdGEgVmFhbmkyCGguZ2pkZ3hzMgppZC4zMGowemxsOAByITFKSmo4blMzME10RkZXblVmUnA0aEx1MEhPaGJvb0dZUw==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2021-03-10T23:59:00Z</dcterms:created>
  <dc:creator>Lenovo</dc:creator>
</cp:coreProperties>
</file>