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આર્બિટ્રેશન ક્લોઝ દીઠ આર્બિટ્રેટરની નિમણૂક માટેની સૂચના</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નોંધાયેલ </w:t>
        <w:br w:type="textWrapping"/>
        <w:br w:type="textWrapping"/>
        <w:t xml:space="preserve">A/D </w:t>
        <w:br w:type="textWrapping"/>
        <w:br w:type="textWrapping"/>
        <w:t xml:space="preserve">ને, </w:t>
        <w:br w:type="textWrapping"/>
        <w:br w:type="textWrapping"/>
        <w:t xml:space="preserve">_____________ </w:t>
        <w:br w:type="textWrapping"/>
        <w:br w:type="textWrapping"/>
        <w:t xml:space="preserve">સબ </w:t>
        <w:br w:type="textWrapping"/>
        <w:br w:type="textWrapping"/>
        <w:t xml:space="preserve">. કોઈપણ વિવાદના કિસ્સામાં અસંમતિ, અથવા અમારી વચ્ચે ___________________ કલમ મુજબ. જે આર્બિટ્રેટરને રિફર કરવાની રહેશે . કરારમાં આર્બિટ્રેશન ક્લોઝ બેરિંગ દીઠ અમારી વચ્ચે કેટલાક તફાવતો ઉભરી આવ્યા છે. અમે આર્બિટ્રેશનમાં પણ </w:t>
        <w:br w:type="textWrapping"/>
        <w:br w:type="textWrapping"/>
        <w:t xml:space="preserve">સમાધાન કરવા માગીએ છીએ. હવે, આથી, કથિત અધિનિયમો માટે અમે તમને સંયુક્ત રીતે નોમિનેટ કરીએ છીએ અને અમારી વચ્ચેની તમામ બાબતો અને મતભેદો નક્કી કરવા માટે તમને એકમાત્ર લવાદ તરીકે નિયુક્ત કરીએ છીએ. </w:t>
        <w:br w:type="textWrapping"/>
        <w:br w:type="textWrapping"/>
        <w:t xml:space="preserve">કૃપા કરીને તેની નોંધ લો. </w:t>
        <w:br w:type="textWrapping"/>
        <w:br w:type="textWrapping"/>
        <w:t xml:space="preserve">એસડી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1607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P9VdhHpnPRFicKY/JcVNDQmUSQ==">CgMxLjAyCGguZ2pkZ3hzOAByITFaem0yOW5sNndqSTk3ZWJLbURMWEl3S2xQVFgzcHdUXw==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2018-03-01T10:06:00Z</dcterms:created>
  <dc:creator>Lenovo</dc:creator>
</cp:coreProperties>
</file>