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14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rPr>
          <w:rFonts w:ascii="Arial" w:cs="Arial" w:eastAsia="Arial" w:hAnsi="Arial"/>
          <w:b w:val="1"/>
          <w:sz w:val="32"/>
          <w:szCs w:val="32"/>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sz w:val="32"/>
              <w:szCs w:val="32"/>
              <w:rtl w:val="0"/>
            </w:rPr>
            <w:t xml:space="preserve">લેણદારો અથવા સભ્યોની બેઠક બોલાવવાની સૂચના</w:t>
          </w:r>
        </w:sdtContent>
      </w:sdt>
    </w:p>
    <w:p w:rsidR="00000000" w:rsidDel="00000000" w:rsidP="00000000" w:rsidRDefault="00000000" w:rsidRPr="00000000" w14:paraId="00000003">
      <w:pPr>
        <w:ind w:left="3560" w:firstLine="0"/>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04">
      <w:pPr>
        <w:ind w:left="3560" w:firstLine="0"/>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05">
      <w:pPr>
        <w:ind w:left="3560" w:firstLine="0"/>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ફોર્મ નંબર AMG 4</w:t>
      </w:r>
    </w:p>
    <w:p w:rsidR="00000000" w:rsidDel="00000000" w:rsidP="00000000" w:rsidRDefault="00000000" w:rsidRPr="00000000" w14:paraId="00000006">
      <w:pPr>
        <w:spacing w:line="12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ind w:left="2900" w:firstLine="0"/>
        <w:rPr>
          <w:rFonts w:ascii="Bookman Old Style" w:cs="Bookman Old Style" w:eastAsia="Bookman Old Style" w:hAnsi="Bookman Old Style"/>
          <w:i w:val="1"/>
          <w:sz w:val="24"/>
          <w:szCs w:val="24"/>
        </w:rPr>
      </w:pPr>
      <w:r w:rsidDel="00000000" w:rsidR="00000000" w:rsidRPr="00000000">
        <w:rPr>
          <w:rFonts w:ascii="Bookman Old Style" w:cs="Bookman Old Style" w:eastAsia="Bookman Old Style" w:hAnsi="Bookman Old Style"/>
          <w:i w:val="1"/>
          <w:sz w:val="24"/>
          <w:szCs w:val="24"/>
          <w:rtl w:val="0"/>
        </w:rPr>
        <w:t xml:space="preserve">[230(3) અને નિયમ 5(1) ને અનુસરીને]</w:t>
      </w:r>
    </w:p>
    <w:p w:rsidR="00000000" w:rsidDel="00000000" w:rsidP="00000000" w:rsidRDefault="00000000" w:rsidRPr="00000000" w14:paraId="00000008">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34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ind w:left="2500" w:firstLine="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20 ની કંપનીની પિટિશન નંબર ......</w:t>
      </w:r>
    </w:p>
    <w:p w:rsidR="00000000" w:rsidDel="00000000" w:rsidP="00000000" w:rsidRDefault="00000000" w:rsidRPr="00000000" w14:paraId="0000000B">
      <w:pPr>
        <w:spacing w:line="139.0000000000000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ind w:left="3160" w:firstLine="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 અરજદાર(ઓ)</w:t>
      </w:r>
    </w:p>
    <w:p w:rsidR="00000000" w:rsidDel="00000000" w:rsidP="00000000" w:rsidRDefault="00000000" w:rsidRPr="00000000" w14:paraId="0000000D">
      <w:pPr>
        <w:spacing w:line="14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ind w:left="1460" w:firstLine="0"/>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લેણદારો અથવા સભ્યોની બેઠક બોલાવવાની સૂચના</w:t>
      </w:r>
    </w:p>
    <w:p w:rsidR="00000000" w:rsidDel="00000000" w:rsidP="00000000" w:rsidRDefault="00000000" w:rsidRPr="00000000" w14:paraId="0000000F">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32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37"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નોટિસ આથી આપવામાં આવે છે કે ...... 20 ... ની તારીખના આદેશ દ્વારા ટ્રિબ્યુનલે [અહીં 'ડિબેન્ચર ધારકો' નો ઉલ્લેખ કરવા માટે એક બેઠક (અથવા અલગ બેઠકો) યોજવાનો નિર્દેશ આપ્યો છે. અથવા 'પ્રથમ ડિબેન્ચર ધારકો' અથવા 'દ્વિતીય ડિબેન્ચર ધારકો' અથવા 'અસુરક્ષિત લેણદારો' અથવા 'સુરક્ષિત લેણદારો' અથવા 'પસંદગી શેરધારકો' અથવા</w:t>
      </w:r>
    </w:p>
    <w:p w:rsidR="00000000" w:rsidDel="00000000" w:rsidP="00000000" w:rsidRDefault="00000000" w:rsidRPr="00000000" w14:paraId="00000012">
      <w:pPr>
        <w:spacing w:line="14.39999999999999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37"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'ઇક્વિટી શેરધારકો', જેમની મીટિંગ અથવા મીટિંગ્સ યોજવાની હોય તેવા કિસ્સામાં] ઉક્ત કંપનીની વિચારણાના હેતુ માટે, અને જો યોગ્ય લાગે તો, ફેરફાર સાથે અથવા વગર મંજૂર કરવા, ઉક્ત વચ્ચે પ્રસ્તાવિત સમાધાન અથવા ગોઠવણ કંપની અને (અહીં ઉપરોક્ત કંપનીના લેણદારો અથવા સભ્યોના વર્ગનો ઉલ્લેખ કરો કે જેમની સાથે સમાધાન અથવા વ્યવસ્થા કરવાની છે).</w:t>
      </w:r>
    </w:p>
    <w:p w:rsidR="00000000" w:rsidDel="00000000" w:rsidP="00000000" w:rsidRDefault="00000000" w:rsidRPr="00000000" w14:paraId="00000014">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2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37"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ઉપરોક્ત આદેશના અનુસંધાનમાં અને તેમાં નિર્દેશ આપ્યા મુજબ આથી વધુ સૂચના આપવામાં આવે છે કે (અહીં તે કંપનીના લેણદારો અથવા સભ્યોના વર્ગને નિર્ધારિત કરે છે કે જેમની મીટિંગ યોજવાની છે) .. પર ... ખાતે યોજવામાં આવશે . .દિવસ…નો…દિવસ.. 20...વાગે........ બપોરનો કયો સમય અને સ્થળ ( અહીં લેણદારો અથવા સભ્યોના વર્ગનો ઉલ્લેખ કરો) હાજરી આપવા વિનંતી કરવામાં આવે છે [જ્યાં લેણદારો અથવા સભ્યોના વર્ગની અલગ બેઠકો યોજવાની હોય, દરેક કિસ્સામાં મીટિંગના સ્થળ, તારીખ અને સમય સાથે તેમને અલગથી સેટ કરો.]</w:t>
      </w:r>
    </w:p>
    <w:p w:rsidR="00000000" w:rsidDel="00000000" w:rsidP="00000000" w:rsidRDefault="00000000" w:rsidRPr="00000000" w14:paraId="00000017">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3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37"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ઉપરોક્ત સમાધાન અથવા વ્યવસ્થાની નકલો અને કલમ 230 ની પેટા-કલમ (3) હેઠળના નિવેદનની નકલો કંપનીની રજિસ્ટર્ડ ઑફિસ અથવા તેના અધિકૃત પ્રતિનિધિની ઑફિસમાંથી વિના મૂલ્યે મેળવી શકાય છે....</w:t>
      </w:r>
    </w:p>
    <w:p w:rsidR="00000000" w:rsidDel="00000000" w:rsidP="00000000" w:rsidRDefault="00000000" w:rsidRPr="00000000" w14:paraId="0000001A">
      <w:pPr>
        <w:spacing w:line="14.39999999999999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37"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ખાતે....... મીટીંગ (અથવા સંબંધિત મીટીંગ)માં હાજરી આપવા અને મત આપવા માટે હકદાર વ્યક્તિઓ રૂબરૂ અથવા પ્રોક્સી દ્વારા મત આપી શકે છે, જો કે નિયત ફોર્મમાં તમામ પ્રોક્સી કંપનીની રજિસ્ટર્ડ ઓફિસ ખાતે જમા કરાવવામાં આવે. .. ..</w:t>
      </w:r>
    </w:p>
    <w:p w:rsidR="00000000" w:rsidDel="00000000" w:rsidP="00000000" w:rsidRDefault="00000000" w:rsidRPr="00000000" w14:paraId="0000001C">
      <w:pPr>
        <w:spacing w:line="14.39999999999999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મીટિંગના 48 કલાક પહેલા નોંધ કરો.</w:t>
      </w:r>
    </w:p>
    <w:p w:rsidR="00000000" w:rsidDel="00000000" w:rsidP="00000000" w:rsidRDefault="00000000" w:rsidRPr="00000000" w14:paraId="0000001E">
      <w:pPr>
        <w:spacing w:line="11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પ્રોક્સીના ફોર્મ કંપનીની રજિસ્ટર્ડ ઓફિસમાં મેળવી શકાય છે.</w:t>
      </w:r>
    </w:p>
    <w:p w:rsidR="00000000" w:rsidDel="00000000" w:rsidP="00000000" w:rsidRDefault="00000000" w:rsidRPr="00000000" w14:paraId="00000020">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32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37" w:lineRule="auto"/>
        <w:jc w:val="both"/>
        <w:rPr>
          <w:rFonts w:ascii="Bookman Old Style" w:cs="Bookman Old Style" w:eastAsia="Bookman Old Style" w:hAnsi="Bookman Old Style"/>
          <w:sz w:val="24"/>
          <w:szCs w:val="24"/>
        </w:rPr>
        <w:sectPr>
          <w:headerReference r:id="rId7" w:type="default"/>
          <w:footerReference w:type="default" r:id="rId12"/>
          <w:pgSz w:h="16838" w:w="11900" w:orient="portrait"/>
          <w:pgMar w:bottom="1440" w:top="1440" w:left="1900" w:right="720" w:header="0" w:footer="0"/>
          <w:pgNumType w:start="1"/>
        </w:sectPr>
      </w:pPr>
      <w:r w:rsidDel="00000000" w:rsidR="00000000" w:rsidRPr="00000000">
        <w:rPr>
          <w:rFonts w:ascii="Bookman Old Style" w:cs="Bookman Old Style" w:eastAsia="Bookman Old Style" w:hAnsi="Bookman Old Style"/>
          <w:sz w:val="24"/>
          <w:szCs w:val="24"/>
          <w:rtl w:val="0"/>
        </w:rPr>
        <w:t xml:space="preserve">ટ્રિબ્યુનલે શ્રી ................................ .ની નિમણૂક કરી છે અને તેમને નિષ્ફળ જતાં શ્રી ...એ જણાવ્યું હતું કે અધ્યક્ષ તરીકે મીટિંગ (અથવા ઘણી મીટિંગો). ઉપરોક્ત સમાધાન અથવા વ્યવસ્થા, જો સભા દ્વારા મંજૂર કરવામાં આવે, તો તે ટ્રિબ્યુનલની અનુગામી મંજૂરીને આધીન રહેશે.</w:t>
      </w:r>
    </w:p>
    <w:p w:rsidR="00000000" w:rsidDel="00000000" w:rsidP="00000000" w:rsidRDefault="00000000" w:rsidRPr="00000000" w14:paraId="00000023">
      <w:pPr>
        <w:spacing w:line="135" w:lineRule="auto"/>
        <w:rPr>
          <w:rFonts w:ascii="Times New Roman" w:cs="Times New Roman" w:eastAsia="Times New Roman" w:hAnsi="Times New Roman"/>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1141730</wp:posOffset>
                </wp:positionH>
                <wp:positionV relativeFrom="page">
                  <wp:posOffset>914400</wp:posOffset>
                </wp:positionV>
                <wp:extent cx="0" cy="38100"/>
                <wp:effectExtent b="0" l="0" r="0" t="0"/>
                <wp:wrapNone/>
                <wp:docPr id="6" name=""/>
                <a:graphic>
                  <a:graphicData uri="http://schemas.microsoft.com/office/word/2010/wordprocessingShape">
                    <wps:wsp>
                      <wps:cNvCnPr/>
                      <wps:spPr>
                        <a:xfrm>
                          <a:off x="2334195" y="3780000"/>
                          <a:ext cx="6023610" cy="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1141730</wp:posOffset>
                </wp:positionH>
                <wp:positionV relativeFrom="page">
                  <wp:posOffset>914400</wp:posOffset>
                </wp:positionV>
                <wp:extent cx="0" cy="38100"/>
                <wp:effectExtent b="0" l="0" r="0" t="0"/>
                <wp:wrapNone/>
                <wp:docPr id="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38100"/>
                        </a:xfrm>
                        <a:prstGeom prst="rect"/>
                        <a:ln/>
                      </pic:spPr>
                    </pic:pic>
                  </a:graphicData>
                </a:graphic>
              </wp:anchor>
            </w:drawing>
          </mc:Fallback>
        </mc:AlternateContent>
      </w:r>
      <w:bookmarkStart w:colFirst="0" w:colLast="0" w:name="bookmark=id.30j0zll" w:id="1"/>
      <w:bookmarkEnd w:id="1"/>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1141730</wp:posOffset>
                </wp:positionH>
                <wp:positionV relativeFrom="page">
                  <wp:posOffset>914400</wp:posOffset>
                </wp:positionV>
                <wp:extent cx="0" cy="8864600"/>
                <wp:effectExtent b="0" l="0" r="0" t="0"/>
                <wp:wrapNone/>
                <wp:docPr id="5" name=""/>
                <a:graphic>
                  <a:graphicData uri="http://schemas.microsoft.com/office/word/2010/wordprocessingShape">
                    <wps:wsp>
                      <wps:cNvCnPr/>
                      <wps:spPr>
                        <a:xfrm>
                          <a:off x="5346000" y="0"/>
                          <a:ext cx="0" cy="75600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1141730</wp:posOffset>
                </wp:positionH>
                <wp:positionV relativeFrom="page">
                  <wp:posOffset>914400</wp:posOffset>
                </wp:positionV>
                <wp:extent cx="0" cy="8864600"/>
                <wp:effectExtent b="0" l="0" r="0" t="0"/>
                <wp:wrapNone/>
                <wp:docPr id="5"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0" cy="88646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1141730</wp:posOffset>
                </wp:positionH>
                <wp:positionV relativeFrom="page">
                  <wp:posOffset>9740900</wp:posOffset>
                </wp:positionV>
                <wp:extent cx="0" cy="38100"/>
                <wp:effectExtent b="0" l="0" r="0" t="0"/>
                <wp:wrapNone/>
                <wp:docPr id="8" name=""/>
                <a:graphic>
                  <a:graphicData uri="http://schemas.microsoft.com/office/word/2010/wordprocessingShape">
                    <wps:wsp>
                      <wps:cNvCnPr/>
                      <wps:spPr>
                        <a:xfrm>
                          <a:off x="2334195" y="3780000"/>
                          <a:ext cx="6023610" cy="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1141730</wp:posOffset>
                </wp:positionH>
                <wp:positionV relativeFrom="page">
                  <wp:posOffset>9740900</wp:posOffset>
                </wp:positionV>
                <wp:extent cx="0" cy="38100"/>
                <wp:effectExtent b="0" l="0" r="0" t="0"/>
                <wp:wrapNone/>
                <wp:docPr id="8"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0" cy="381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7127240</wp:posOffset>
                </wp:positionH>
                <wp:positionV relativeFrom="page">
                  <wp:posOffset>914400</wp:posOffset>
                </wp:positionV>
                <wp:extent cx="0" cy="8864600"/>
                <wp:effectExtent b="0" l="0" r="0" t="0"/>
                <wp:wrapNone/>
                <wp:docPr id="7" name=""/>
                <a:graphic>
                  <a:graphicData uri="http://schemas.microsoft.com/office/word/2010/wordprocessingShape">
                    <wps:wsp>
                      <wps:cNvCnPr/>
                      <wps:spPr>
                        <a:xfrm>
                          <a:off x="5346000" y="0"/>
                          <a:ext cx="0" cy="75600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7127240</wp:posOffset>
                </wp:positionH>
                <wp:positionV relativeFrom="page">
                  <wp:posOffset>914400</wp:posOffset>
                </wp:positionV>
                <wp:extent cx="0" cy="8864600"/>
                <wp:effectExtent b="0" l="0" r="0" t="0"/>
                <wp:wrapNone/>
                <wp:docPr id="7"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0" cy="88646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24">
      <w:pPr>
        <w:tabs>
          <w:tab w:val="left" w:leader="none" w:pos="1600"/>
          <w:tab w:val="left" w:leader="none" w:pos="2840"/>
          <w:tab w:val="left" w:leader="none" w:pos="3200"/>
        </w:tabs>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20 ના આ દિવસે </w:t>
      </w:r>
      <w:r w:rsidDel="00000000" w:rsidR="00000000" w:rsidRPr="00000000">
        <w:rPr>
          <w:rFonts w:ascii="Times New Roman" w:cs="Times New Roman" w:eastAsia="Times New Roman" w:hAnsi="Times New Roman"/>
          <w:rtl w:val="0"/>
        </w:rPr>
        <w:tab/>
      </w:r>
      <w:r w:rsidDel="00000000" w:rsidR="00000000" w:rsidRPr="00000000">
        <w:rPr>
          <w:rFonts w:ascii="Bookman Old Style" w:cs="Bookman Old Style" w:eastAsia="Bookman Old Style" w:hAnsi="Bookman Old Style"/>
          <w:sz w:val="24"/>
          <w:szCs w:val="24"/>
          <w:rtl w:val="0"/>
        </w:rPr>
        <w:t xml:space="preserve">તા </w:t>
      </w:r>
      <w:r w:rsidDel="00000000" w:rsidR="00000000" w:rsidRPr="00000000">
        <w:rPr>
          <w:rFonts w:ascii="Times New Roman" w:cs="Times New Roman" w:eastAsia="Times New Roman" w:hAnsi="Times New Roman"/>
          <w:rtl w:val="0"/>
        </w:rPr>
        <w:tab/>
        <w:t xml:space="preserve">.</w:t>
      </w:r>
      <w:r w:rsidDel="00000000" w:rsidR="00000000" w:rsidRPr="00000000">
        <w:rPr>
          <w:rtl w:val="0"/>
        </w:rPr>
      </w:r>
    </w:p>
    <w:p w:rsidR="00000000" w:rsidDel="00000000" w:rsidP="00000000" w:rsidRDefault="00000000" w:rsidRPr="00000000" w14:paraId="00000025">
      <w:pPr>
        <w:spacing w:line="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line="328"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line="336"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સભા માટે નિમણૂક કરાયેલ અધ્યક્ષ (અથવા જેમ બને તેમ)</w:t>
      </w:r>
    </w:p>
    <w:p w:rsidR="00000000" w:rsidDel="00000000" w:rsidP="00000000" w:rsidRDefault="00000000" w:rsidRPr="00000000" w14:paraId="00000028">
      <w:pPr>
        <w:rPr/>
      </w:pPr>
      <w:r w:rsidDel="00000000" w:rsidR="00000000" w:rsidRPr="00000000">
        <w:rPr>
          <w:rtl w:val="0"/>
        </w:rPr>
      </w:r>
    </w:p>
    <w:sectPr>
      <w:type w:val="nextPage"/>
      <w:pgSz w:h="16838" w:w="1190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Bookman Old Style"/>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11DA8"/>
    <w:pPr>
      <w:spacing w:after="0" w:line="240" w:lineRule="auto"/>
    </w:pPr>
    <w:rPr>
      <w:rFonts w:ascii="Calibri" w:cs="Arial" w:eastAsia="Calibri" w:hAnsi="Calibri"/>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4.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image" Target="media/image2.png"/><Relationship Id="rId12"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KngyU8c+CznybEVevs59pW7teQ==">CgMxLjAaHwoBMBIaChgIB0IUCgVBcmlhbBILTXVrdGEgVmFhbmkyCGguZ2pkZ3hzMgppZC4zMGowemxsOAByITEtWmNjeW1wdEVmS0hjUUFQbzdvMnFQNTJfelVNRmxCSQ==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2021-03-10T00:36:00Z</dcterms:created>
  <dc:creator>Lenovo</dc:creator>
</cp:coreProperties>
</file>