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bookmarkStart w:colFirst="0" w:colLast="0" w:name="_heading=h.gjdgxs" w:id="0"/>
      <w:bookmarkEnd w:id="0"/>
      <w:r w:rsidDel="00000000" w:rsidR="00000000" w:rsidRPr="00000000">
        <w:rPr>
          <w:rFonts w:ascii="Verdana" w:cs="Verdana" w:eastAsia="Verdana" w:hAnsi="Verdana"/>
          <w:b w:val="1"/>
          <w:color w:val="000000"/>
          <w:sz w:val="40"/>
          <w:szCs w:val="40"/>
          <w:rtl w:val="0"/>
        </w:rPr>
        <w:br w:type="textWrapping"/>
      </w:r>
      <w:r w:rsidDel="00000000" w:rsidR="00000000" w:rsidRPr="00000000">
        <w:rPr>
          <w:b w:val="1"/>
          <w:color w:val="000000"/>
          <w:sz w:val="40"/>
          <w:szCs w:val="40"/>
          <w:rtl w:val="0"/>
        </w:rPr>
        <w:t xml:space="preserve">લગ્ન છૂટાછેડા પર જવાબ આપો</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sz w:val="28"/>
              <w:szCs w:val="28"/>
              <w:rtl w:val="0"/>
            </w:rPr>
            <w:t xml:space="preserve">ની કોર્ટમાં</w:t>
          </w:r>
        </w:sdtContent>
      </w:sdt>
    </w:p>
    <w:p w:rsidR="00000000" w:rsidDel="00000000" w:rsidP="00000000" w:rsidRDefault="00000000" w:rsidRPr="00000000" w14:paraId="00000004">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br w:type="textWrapping"/>
            <w:t xml:space="preserve">……………………………………………………………………… અરજદાર</w:t>
          </w:r>
        </w:sdtContent>
      </w:sdt>
    </w:p>
    <w:p w:rsidR="00000000" w:rsidDel="00000000" w:rsidP="00000000" w:rsidRDefault="00000000" w:rsidRPr="00000000" w14:paraId="0000000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 </w:t>
        <w:br w:type="textWrapping"/>
        <w:br w:type="textWrapping"/>
        <w:t xml:space="preserve">_</w:t>
      </w:r>
    </w:p>
    <w:p w:rsidR="00000000" w:rsidDel="00000000" w:rsidP="00000000" w:rsidRDefault="00000000" w:rsidRPr="00000000" w14:paraId="0000000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આદરપૂર્વક શેવેથ :- </w:t>
            <w:br w:type="textWrapping"/>
            <w:br w:type="textWrapping"/>
            <w:t xml:space="preserve">પ્રારંભિક વાંધો:- </w:t>
            <w:br w:type="textWrapping"/>
            <w:br w:type="textWrapping"/>
            <w:t xml:space="preserve">1. કે હાલની અરજી તેના વર્તમાન સ્વરૂપમાં જાળવવા યોગ્ય નથી. ______</w:t>
            <w:br w:type="textWrapping"/>
          </w:r>
        </w:sdtContent>
      </w:sdt>
    </w:p>
    <w:p w:rsidR="00000000" w:rsidDel="00000000" w:rsidP="00000000" w:rsidRDefault="00000000" w:rsidRPr="00000000" w14:paraId="0000000B">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2. અરજદારો પાસે હાલની અરજી ફાઇલ કરવા અને જાળવવા માટે કોઈ લોકસ સ્ટેન્ડ નથી. અરજદારે જવાબ આપનાર પ્રતિવાદી સાથે ક્યારેય લગ્ન કર્યા ન હતા અને તેથી આવા લગ્નથી કોઈ પણ બાળકનો જન્મ થવાનો કોઈ પ્રશ્ન નથી. ____________ હવે અરજદારોએ ખોટી સલાહ પર હાલની અરજી દાખલ કરી છે જેથી કરીને ખોટી રીતે અને ગેરકાયદેસર રીતે લાભ લઈ શકાય અને જબરદસ્તી અને દબાણ દ્વારા જવાબ આપનાર પ્રતિવાદી પાસેથી પૈસા પડાવી શકાય. જવાબ આપનાર પ્રતિવાદી પાસે તેની નજીવી આવકમાંથી કાળજી લેવા માટે તેનું પોતાનું કુટુંબ છે. ________ _______________</w:t>
            <w:br w:type="textWrapping"/>
          </w:r>
        </w:sdtContent>
      </w:sdt>
    </w:p>
    <w:p w:rsidR="00000000" w:rsidDel="00000000" w:rsidP="00000000" w:rsidRDefault="00000000" w:rsidRPr="00000000" w14:paraId="0000000C">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3. કે હાલની અરજી ખોટી ધારણાવાળી, ખોટી, વ્યર્થ અને ઉશ્કેરણીજનક છે અને યોગ્યતાઓથી વંચિત છે તેથી તે યોગ્ય રીતે બરતરફ થવાને પાત્ર છે. </w:t>
            <w:br w:type="textWrapping"/>
            <w:br w:type="textWrapping"/>
            <w:t xml:space="preserve">મેરિટ પર જવાબ આપો: </w:t>
            <w:br w:type="textWrapping"/>
            <w:br w:type="textWrapping"/>
            <w:t xml:space="preserve">1. કે અરજીના આ પેરાની સામગ્રી ખોટી છે અને તેથી તેને નકારવામાં આવી છે. __</w:t>
          </w:r>
        </w:sdtContent>
      </w:sdt>
    </w:p>
    <w:p w:rsidR="00000000" w:rsidDel="00000000" w:rsidP="00000000" w:rsidRDefault="00000000" w:rsidRPr="00000000" w14:paraId="0000000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2. અરજીના આ પેરાની સામગ્રી ખોટી છે અને તેથી તેને નકારવામાં આવી છે. __</w:t>
            <w:br w:type="textWrapping"/>
          </w:r>
        </w:sdtContent>
      </w:sdt>
    </w:p>
    <w:p w:rsidR="00000000" w:rsidDel="00000000" w:rsidP="00000000" w:rsidRDefault="00000000" w:rsidRPr="00000000" w14:paraId="0000000F">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3. અરજીના આ પેરાની સામગ્રી ખોટી છે અને તેથી તેને નકારવામાં આવી છે. __</w:t>
            <w:br w:type="textWrapping"/>
          </w:r>
        </w:sdtContent>
      </w:sdt>
    </w:p>
    <w:p w:rsidR="00000000" w:rsidDel="00000000" w:rsidP="00000000" w:rsidRDefault="00000000" w:rsidRPr="00000000" w14:paraId="00000010">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4. અરજીના આ પેરાની સામગ્રી ખોટી છે અને તેથી તેને નકારવામાં આવી છે. __</w:t>
            <w:br w:type="textWrapping"/>
          </w:r>
        </w:sdtContent>
      </w:sdt>
    </w:p>
    <w:p w:rsidR="00000000" w:rsidDel="00000000" w:rsidP="00000000" w:rsidRDefault="00000000" w:rsidRPr="00000000" w14:paraId="00000011">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5. અરજીના આ પેરાની સામગ્રી ખોટી છે અને તેથી તેને નકારવામાં આવી છે. __</w:t>
            <w:br w:type="textWrapping"/>
          </w:r>
        </w:sdtContent>
      </w:sdt>
    </w:p>
    <w:p w:rsidR="00000000" w:rsidDel="00000000" w:rsidP="00000000" w:rsidRDefault="00000000" w:rsidRPr="00000000" w14:paraId="00000012">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6. અરજીના આ પેરાની સામગ્રી ખોટી છે અને તેથી તેને નકારવામાં આવી છે. __</w:t>
            <w:br w:type="textWrapping"/>
          </w:r>
        </w:sdtContent>
      </w:sdt>
    </w:p>
    <w:p w:rsidR="00000000" w:rsidDel="00000000" w:rsidP="00000000" w:rsidRDefault="00000000" w:rsidRPr="00000000" w14:paraId="00000013">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7. અરજીના આ પેરાની સામગ્રી ખોટી છે અને તેથી તેને નકારવામાં આવી છે. __</w:t>
            <w:br w:type="textWrapping"/>
          </w:r>
        </w:sdtContent>
      </w:sdt>
    </w:p>
    <w:p w:rsidR="00000000" w:rsidDel="00000000" w:rsidP="00000000" w:rsidRDefault="00000000" w:rsidRPr="00000000" w14:paraId="00000014">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8. અરજીના આ પેરાની સામગ્રી ખોટી છે અને તેથી તેને નકારવામાં આવી છે. __ </w:t>
            <w:br w:type="textWrapping"/>
            <w:br w:type="textWrapping"/>
            <w:t xml:space="preserve">તેથી, સૌથી આદરપૂર્વક પ્રાર્થના કરવામાં આવે છે કે અરજી ખોટી, વ્યર્થ અને ઉશ્કેરણીજનક છે અને તેથી, બરતરફીને પાત્ર છે અને ન્યાયના હિતમાં ખર્ચ સાથે કૃપા કરીને બરતરફ કરવામાં આવે છે. એવી પણ રજૂઆત કરવામાં આવી છે કે કેસની આપેલ હકીકતો અને સંજોગોમાં અરજદારોની તરફેણમાં કોઈ વચગાળાનો આદેશ આપી શકાય નહીં . </w:t>
            <w:br w:type="textWrapping"/>
            <w:br w:type="textWrapping"/>
            <w:t xml:space="preserve">અને દયાના આ કૃત્ય માટે, નમ્રતાપૂર્વક જવાબ આપનાર પ્રતિસાદ આપનાર જો ફરજ બજાવતા હોય તો તે ક્યારેય પ્રાર્થના કરશે. </w:t>
            <w:br w:type="textWrapping"/>
            <w:br w:type="textWrapping"/>
            <w:t xml:space="preserve">……………………………. </w:t>
            <w:br w:type="textWrapping"/>
            <w:br w:type="textWrapping"/>
            <w:t xml:space="preserve">જવાબ આપનાર પ્રતિવાદી </w:t>
            <w:br w:type="textWrapping"/>
            <w:br w:type="textWrapping"/>
            <w:t xml:space="preserve">…………………………….. </w:t>
            <w:br w:type="textWrapping"/>
            <w:br w:type="textWrapping"/>
            <w:t xml:space="preserve">મારફતે, એડવોકેટ</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C530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RtfzyMv6BSPvTiMYsSUr9f96O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JbFp4ZGFrc1RTWGs5YVI3aHVSU3M4NWlWekMzcVZm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2018-03-05T13:14:00Z</dcterms:created>
  <dc:creator>Lenovo</dc:creator>
</cp:coreProperties>
</file>