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લેણદારોની છેતરપિંડીમાં ટ્રાન્સફરને બાજુ પર રાખવાનો હુકમ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IT આથી જાહેર કરવામાં આવે છે કે, તારીખ .......................... 19........ના દિવસે , અને વચ્ચે કરવામાં આવેલ છે અને............, વાદી અને પ્રતિવાદીના અન્ય તમામ લેણદારો, જો કોઈ હોય તો, સામે રદબાતલ છે................. ..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6s0nBN7hjIUyzEz7zHi1C3I1g==">CgMxLjAaHwoBMBIaChgIB0IUCgVBcmlhbBILTXVrdGEgVmFhbmkaHwoBMRIaChgIB0IUCgVBcmlhbBILTXVrdGEgVmFhbmkaHwoBMhIaChgIB0IUCgVBcmlhbBILTXVrdGEgVmFhbmkyCGguZ2pkZ3hzOAByITF1MnVlMXZoNXc1c3FldThORU0zalZ3RE5NQW9qY3Rkaw==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2019-07-21T12:17:00Z</dcterms:created>
  <dc:creator>Viraj</dc:creator>
</cp:coreProperties>
</file>