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240" w:line="240" w:lineRule="auto"/>
        <w:jc w:val="center"/>
        <w:rPr>
          <w:b w:val="1"/>
          <w:color w:val="000000"/>
          <w:sz w:val="40"/>
          <w:szCs w:val="40"/>
        </w:rPr>
      </w:pPr>
      <w:r w:rsidDel="00000000" w:rsidR="00000000" w:rsidRPr="00000000">
        <w:rPr>
          <w:b w:val="1"/>
          <w:color w:val="000000"/>
          <w:sz w:val="40"/>
          <w:szCs w:val="40"/>
          <w:rtl w:val="0"/>
        </w:rPr>
        <w:t xml:space="preserve">વાર્ષિક ખાતાઓની મંજૂરી</w:t>
      </w:r>
    </w:p>
    <w:p w:rsidR="00000000" w:rsidDel="00000000" w:rsidP="00000000" w:rsidRDefault="00000000" w:rsidRPr="00000000" w14:paraId="00000002">
      <w:pPr>
        <w:shd w:fill="ffffff" w:val="clear"/>
        <w:spacing w:after="240" w:line="240" w:lineRule="auto"/>
        <w:jc w:val="center"/>
        <w:rPr>
          <w:rFonts w:ascii="Verdana" w:cs="Verdana" w:eastAsia="Verdana" w:hAnsi="Verdana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360" w:lineRule="auto"/>
        <w:jc w:val="both"/>
        <w:rPr>
          <w:color w:val="000000"/>
          <w:highlight w:val="white"/>
        </w:rPr>
      </w:pPr>
      <w:bookmarkStart w:colFirst="0" w:colLast="0" w:name="_heading=h.gjdgxs" w:id="0"/>
      <w:bookmarkEnd w:id="0"/>
      <w:r w:rsidDel="00000000" w:rsidR="00000000" w:rsidRPr="00000000">
        <w:rPr>
          <w:rFonts w:ascii="Verdana" w:cs="Verdana" w:eastAsia="Verdana" w:hAnsi="Verdana"/>
          <w:b w:val="1"/>
          <w:color w:val="000000"/>
          <w:sz w:val="18"/>
          <w:szCs w:val="18"/>
          <w:highlight w:val="white"/>
          <w:rtl w:val="0"/>
        </w:rPr>
        <w:br w:type="textWrapping"/>
        <w:br w:type="textWrapping"/>
      </w:r>
      <w:r w:rsidDel="00000000" w:rsidR="00000000" w:rsidRPr="00000000">
        <w:rPr>
          <w:color w:val="000000"/>
          <w:highlight w:val="white"/>
          <w:rtl w:val="0"/>
        </w:rPr>
        <w:t xml:space="preserve">(A) "નિર્ધારિત કર્યું કે બેલેન્સ શીટ ………………………../………………….એ અને નફો અને નુકસાન ખાતું તે તારીખે સમાપ્ત થતા વર્ષ માટે તે તારીખે સમાપ્ત થાય છે, તેમજ શેડ્યુલ્સ અને તેની સાથે જોડાયેલ નોંધો અને આથી મંજૂર કરવામાં આવે છે.</w:t>
      </w:r>
    </w:p>
    <w:p w:rsidR="00000000" w:rsidDel="00000000" w:rsidP="00000000" w:rsidRDefault="00000000" w:rsidRPr="00000000" w14:paraId="00000004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(B) વધુ ઉકેલાઈ ગયો કે MR ________________, અધ્યક્ષ, MR. _________________, ડિરેક્ટર બોર્ડ ઓફ ડિરેક્ટર્સ વતી સહી કરવા માટે અધિકૃત છે અને આથી તે તારીખે પૂરા થતા વર્ષ માટે બેલેન્સ શીટ અને ………………………………. કંપનીના ઓડિટર્સને તેમના અહેવાલ માટે તે સબમિટ કરો. </w:t>
        <w:br w:type="textWrapping"/>
        <w:br w:type="textWrapping"/>
        <w:t xml:space="preserve">(C ) પ્રમાણિત-</w:t>
      </w:r>
    </w:p>
    <w:p w:rsidR="00000000" w:rsidDel="00000000" w:rsidP="00000000" w:rsidRDefault="00000000" w:rsidRPr="00000000" w14:paraId="00000006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360" w:lineRule="auto"/>
        <w:jc w:val="both"/>
        <w:rPr/>
      </w:pPr>
      <w:r w:rsidDel="00000000" w:rsidR="00000000" w:rsidRPr="00000000">
        <w:rPr>
          <w:color w:val="000000"/>
          <w:highlight w:val="white"/>
          <w:rtl w:val="0"/>
        </w:rPr>
        <w:t xml:space="preserve">(a) કે વર્તમાન અસ્કયામતો અને લોન અને એડવાન્સ સામાન્ય રીતે વ્યાપાર ધોરણે જે ખાતામાં તેઓ બેલેન્સ શીટમાં , …………………./…… …………….. </w:t>
        <w:br w:type="textWrapping"/>
        <w:br w:type="textWrapping"/>
        <w:t xml:space="preserve">(b) કે તમામ જાણીતી જવાબદારીઓની જોગવાઈઓ ખાતાઓમાં પર્યાપ્ત રીતે કરવામાં આવી છે.”</w:t>
      </w: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Verdana"/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8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9519F5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z1FaUy+td/aNklaV9RhhdlmJfg==">CgMxLjAyCGguZ2pkZ3hzOAByITFpU1dIYzlLVGJ0T1N3SWh4ZF92SW5hOGxIX0FIbzl0ZA==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2018-03-01T09:18:00Z</dcterms:created>
  <dc:creator>Lenovo</dc:creator>
</cp:coreProperties>
</file>