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120" w:before="0" w:lineRule="auto"/>
        <w:ind w:left="0" w:right="0" w:firstLine="0"/>
        <w:jc w:val="center"/>
        <w:rPr>
          <w:rFonts w:ascii="Arial" w:cs="Arial" w:eastAsia="Arial" w:hAnsi="Arial"/>
          <w:b w:val="1"/>
          <w:sz w:val="32"/>
          <w:szCs w:val="32"/>
        </w:rPr>
      </w:pPr>
      <w:sdt>
        <w:sdtPr>
          <w:tag w:val="goog_rdk_0"/>
        </w:sdtPr>
        <w:sdtContent>
          <w:r w:rsidDel="00000000" w:rsidR="00000000" w:rsidRPr="00000000">
            <w:rPr>
              <w:rFonts w:ascii="Mukta Vaani" w:cs="Mukta Vaani" w:eastAsia="Mukta Vaani" w:hAnsi="Mukta Vaani"/>
              <w:b w:val="1"/>
              <w:sz w:val="32"/>
              <w:szCs w:val="32"/>
              <w:rtl w:val="0"/>
            </w:rPr>
            <w:t xml:space="preserve">સરકાર હેઠળ એન્જિનિયરની નિમણૂક</w:t>
          </w:r>
        </w:sdtContent>
      </w:sdt>
    </w:p>
    <w:p w:rsidR="00000000" w:rsidDel="00000000" w:rsidP="00000000" w:rsidRDefault="00000000" w:rsidRPr="00000000" w14:paraId="00000002">
      <w:pPr>
        <w:widowControl w:val="0"/>
        <w:spacing w:after="120" w:before="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3">
      <w:pPr>
        <w:widowControl w:val="0"/>
        <w:spacing w:after="120" w:before="0" w:lineRule="auto"/>
        <w:ind w:left="0" w:right="0" w:firstLine="0"/>
        <w:jc w:val="both"/>
        <w:rPr>
          <w:rFonts w:ascii="Arial" w:cs="Arial" w:eastAsia="Arial" w:hAnsi="Arial"/>
          <w:sz w:val="24"/>
          <w:szCs w:val="24"/>
        </w:rPr>
      </w:pPr>
      <w:sdt>
        <w:sdtPr>
          <w:tag w:val="goog_rdk_1"/>
        </w:sdtPr>
        <w:sdtContent>
          <w:r w:rsidDel="00000000" w:rsidR="00000000" w:rsidRPr="00000000">
            <w:rPr>
              <w:rFonts w:ascii="Mukta Vaani" w:cs="Mukta Vaani" w:eastAsia="Mukta Vaani" w:hAnsi="Mukta Vaani"/>
              <w:sz w:val="24"/>
              <w:szCs w:val="24"/>
              <w:rtl w:val="0"/>
            </w:rPr>
            <w:t xml:space="preserve">એક કરાર ………………………..ના દિવસે કરવામાં આવ્યો હતો. AS વગેરે વચ્ચે હાલમાં ……………………… જીલ્લામાં ……………………… ખાતે રહે છે અને ત્યારપછી એક ભાગના (જેને “ઈજનેર” કહેવાય છે) અને ઉત્તર પ્રદેશના રાજ્યપાલને (“રાજ્યપાલ ”), બીજા ભાગનો.</w:t>
          </w:r>
        </w:sdtContent>
      </w:sdt>
    </w:p>
    <w:p w:rsidR="00000000" w:rsidDel="00000000" w:rsidP="00000000" w:rsidRDefault="00000000" w:rsidRPr="00000000" w14:paraId="00000004">
      <w:pPr>
        <w:widowControl w:val="0"/>
        <w:spacing w:after="120" w:before="0" w:lineRule="auto"/>
        <w:ind w:left="0" w:right="0" w:firstLine="0"/>
        <w:jc w:val="both"/>
        <w:rPr>
          <w:rFonts w:ascii="Arial" w:cs="Arial" w:eastAsia="Arial" w:hAnsi="Arial"/>
          <w:b w:val="1"/>
          <w:sz w:val="24"/>
          <w:szCs w:val="24"/>
        </w:rPr>
      </w:pPr>
      <w:sdt>
        <w:sdtPr>
          <w:tag w:val="goog_rdk_2"/>
        </w:sdtPr>
        <w:sdtContent>
          <w:r w:rsidDel="00000000" w:rsidR="00000000" w:rsidRPr="00000000">
            <w:rPr>
              <w:rFonts w:ascii="Mukta Vaani" w:cs="Mukta Vaani" w:eastAsia="Mukta Vaani" w:hAnsi="Mukta Vaani"/>
              <w:b w:val="1"/>
              <w:sz w:val="24"/>
              <w:szCs w:val="24"/>
              <w:rtl w:val="0"/>
            </w:rPr>
            <w:t xml:space="preserve">જેના દ્વારા તે નીચેના નિયમો અને શરતો પર સંમત છે:-</w:t>
          </w:r>
        </w:sdtContent>
      </w:sdt>
    </w:p>
    <w:p w:rsidR="00000000" w:rsidDel="00000000" w:rsidP="00000000" w:rsidRDefault="00000000" w:rsidRPr="00000000" w14:paraId="00000005">
      <w:pPr>
        <w:widowControl w:val="0"/>
        <w:spacing w:after="120" w:before="0" w:lineRule="auto"/>
        <w:ind w:left="0" w:right="0" w:firstLine="0"/>
        <w:jc w:val="both"/>
        <w:rPr>
          <w:rFonts w:ascii="Arial" w:cs="Arial" w:eastAsia="Arial" w:hAnsi="Arial"/>
          <w:sz w:val="24"/>
          <w:szCs w:val="24"/>
        </w:rPr>
      </w:pPr>
      <w:sdt>
        <w:sdtPr>
          <w:tag w:val="goog_rdk_3"/>
        </w:sdtPr>
        <w:sdtContent>
          <w:r w:rsidDel="00000000" w:rsidR="00000000" w:rsidRPr="00000000">
            <w:rPr>
              <w:rFonts w:ascii="Mukta Vaani" w:cs="Mukta Vaani" w:eastAsia="Mukta Vaani" w:hAnsi="Mukta Vaani"/>
              <w:sz w:val="24"/>
              <w:szCs w:val="24"/>
              <w:rtl w:val="0"/>
            </w:rPr>
            <w:t xml:space="preserve">1. કે ઈજનેર …………..ના દિવસથી ……………… વર્ષોના સમયગાળા માટે મહારાષ્ટ્ર સરકારના બીજા ભાગની સેવામાં રહેશે.</w:t>
          </w:r>
        </w:sdtContent>
      </w:sdt>
    </w:p>
    <w:p w:rsidR="00000000" w:rsidDel="00000000" w:rsidP="00000000" w:rsidRDefault="00000000" w:rsidRPr="00000000" w14:paraId="00000006">
      <w:pPr>
        <w:widowControl w:val="0"/>
        <w:spacing w:after="120" w:before="0" w:lineRule="auto"/>
        <w:ind w:left="0" w:right="0" w:firstLine="0"/>
        <w:jc w:val="both"/>
        <w:rPr>
          <w:rFonts w:ascii="Arial" w:cs="Arial" w:eastAsia="Arial" w:hAnsi="Arial"/>
          <w:sz w:val="24"/>
          <w:szCs w:val="24"/>
        </w:rPr>
      </w:pPr>
      <w:sdt>
        <w:sdtPr>
          <w:tag w:val="goog_rdk_4"/>
        </w:sdtPr>
        <w:sdtContent>
          <w:r w:rsidDel="00000000" w:rsidR="00000000" w:rsidRPr="00000000">
            <w:rPr>
              <w:rFonts w:ascii="Mukta Vaani" w:cs="Mukta Vaani" w:eastAsia="Mukta Vaani" w:hAnsi="Mukta Vaani"/>
              <w:sz w:val="24"/>
              <w:szCs w:val="24"/>
              <w:rtl w:val="0"/>
            </w:rPr>
            <w:t xml:space="preserve">2. કે ઇજનેર સરકારના આદેશો અને અધિકારીઓ અને સત્તાધિકારીઓના આદેશો માટે પોતાને સબમિટ કરશે કે જેના હેઠળ તે સરકાર દ્વારા સમયાંતરે મૂકવામાં આવશે અને તે માટે નિર્ધારિત નિયમો અને નિયમોનું હંમેશા પાલન કરશે.</w:t>
          </w:r>
        </w:sdtContent>
      </w:sdt>
    </w:p>
    <w:p w:rsidR="00000000" w:rsidDel="00000000" w:rsidP="00000000" w:rsidRDefault="00000000" w:rsidRPr="00000000" w14:paraId="00000007">
      <w:pPr>
        <w:widowControl w:val="0"/>
        <w:spacing w:after="120" w:before="0" w:lineRule="auto"/>
        <w:ind w:left="0" w:right="0" w:firstLine="0"/>
        <w:jc w:val="both"/>
        <w:rPr>
          <w:rFonts w:ascii="Arial" w:cs="Arial" w:eastAsia="Arial" w:hAnsi="Arial"/>
          <w:sz w:val="24"/>
          <w:szCs w:val="24"/>
        </w:rPr>
      </w:pPr>
      <w:sdt>
        <w:sdtPr>
          <w:tag w:val="goog_rdk_5"/>
        </w:sdtPr>
        <w:sdtContent>
          <w:r w:rsidDel="00000000" w:rsidR="00000000" w:rsidRPr="00000000">
            <w:rPr>
              <w:rFonts w:ascii="Mukta Vaani" w:cs="Mukta Vaani" w:eastAsia="Mukta Vaani" w:hAnsi="Mukta Vaani"/>
              <w:sz w:val="24"/>
              <w:szCs w:val="24"/>
              <w:rtl w:val="0"/>
            </w:rPr>
            <w:t xml:space="preserve">3. કે તે પોતાની જાતને કાર્યક્ષમ અને ખંતપૂર્વક અને ઇલેક્ટ્રિકલ એન્જિનિયર તરીકે તેની શ્રેષ્ઠ ક્ષમતા મુજબ કામ કરશે અને તે પોતાનો સંપૂર્ણ સમય સેવાની ફરજોમાં સમર્પિત કરશે અને કોઈપણ વેપારમાં પ્રત્યક્ષ કે પરોક્ષ રીતે જોડાશે નહીં. પોતાના ખાતામાં ધંધો અથવા વ્યવસાય અને તે સરકાર અથવા તેમના અધિકૃત અધિકારી પાસેથી પ્રથમ પરવાનગી મેળવ્યા વિના (બીમારી અથવા અન્ય વાજબી કારણ કે જેના માટે પૂરતો પુરાવો આપવામાં આવ્યો હોય તે સિવાય) પોતાની કથિત ફરજોમાંથી ગેરહાજર રહેશે નહીં.</w:t>
          </w:r>
        </w:sdtContent>
      </w:sdt>
    </w:p>
    <w:p w:rsidR="00000000" w:rsidDel="00000000" w:rsidP="00000000" w:rsidRDefault="00000000" w:rsidRPr="00000000" w14:paraId="00000008">
      <w:pPr>
        <w:widowControl w:val="0"/>
        <w:spacing w:after="120" w:before="0" w:lineRule="auto"/>
        <w:ind w:left="0" w:right="0" w:firstLine="0"/>
        <w:jc w:val="both"/>
        <w:rPr>
          <w:rFonts w:ascii="Arial" w:cs="Arial" w:eastAsia="Arial" w:hAnsi="Arial"/>
          <w:sz w:val="24"/>
          <w:szCs w:val="24"/>
        </w:rPr>
      </w:pPr>
      <w:sdt>
        <w:sdtPr>
          <w:tag w:val="goog_rdk_6"/>
        </w:sdtPr>
        <w:sdtContent>
          <w:r w:rsidDel="00000000" w:rsidR="00000000" w:rsidRPr="00000000">
            <w:rPr>
              <w:rFonts w:ascii="Mukta Vaani" w:cs="Mukta Vaani" w:eastAsia="Mukta Vaani" w:hAnsi="Mukta Vaani"/>
              <w:sz w:val="24"/>
              <w:szCs w:val="24"/>
              <w:rtl w:val="0"/>
            </w:rPr>
            <w:t xml:space="preserve">4. કે ઈજનેર તરફથી કોઈપણ ગેરવર્તણૂક અથવા ઉલ્લંઘનની ઘટનામાં, અહીં ઉલ્લેખિત શરતોમાંથી કોઈપણની મુદત સરકાર કોઈપણ સમયે નોટિસ વિના પરંતુ યોગ્ય તપાસ પછી જો તેની સેવાઓ આપી શકે છે. તેથી કાયદા હેઠળ સૂચવવામાં આવે છે.</w:t>
          </w:r>
        </w:sdtContent>
      </w:sdt>
    </w:p>
    <w:p w:rsidR="00000000" w:rsidDel="00000000" w:rsidP="00000000" w:rsidRDefault="00000000" w:rsidRPr="00000000" w14:paraId="00000009">
      <w:pPr>
        <w:widowControl w:val="0"/>
        <w:spacing w:after="120" w:before="0" w:lineRule="auto"/>
        <w:ind w:left="0" w:right="0" w:firstLine="0"/>
        <w:jc w:val="both"/>
        <w:rPr>
          <w:rFonts w:ascii="Arial" w:cs="Arial" w:eastAsia="Arial" w:hAnsi="Arial"/>
          <w:sz w:val="24"/>
          <w:szCs w:val="24"/>
        </w:rPr>
      </w:pPr>
      <w:sdt>
        <w:sdtPr>
          <w:tag w:val="goog_rdk_7"/>
        </w:sdtPr>
        <w:sdtContent>
          <w:r w:rsidDel="00000000" w:rsidR="00000000" w:rsidRPr="00000000">
            <w:rPr>
              <w:rFonts w:ascii="Mukta Vaani" w:cs="Mukta Vaani" w:eastAsia="Mukta Vaani" w:hAnsi="Mukta Vaani"/>
              <w:sz w:val="24"/>
              <w:szCs w:val="24"/>
              <w:rtl w:val="0"/>
            </w:rPr>
            <w:t xml:space="preserve">. સરકાર નિર્ણાયક છે) અને ત્યારબાદ તેની સેવાઓ સમાપ્ત કરવામાં આવશે.</w:t>
          </w:r>
        </w:sdtContent>
      </w:sdt>
    </w:p>
    <w:p w:rsidR="00000000" w:rsidDel="00000000" w:rsidP="00000000" w:rsidRDefault="00000000" w:rsidRPr="00000000" w14:paraId="0000000A">
      <w:pPr>
        <w:widowControl w:val="0"/>
        <w:spacing w:after="120" w:before="0" w:lineRule="auto"/>
        <w:ind w:left="0" w:right="0" w:firstLine="0"/>
        <w:jc w:val="both"/>
        <w:rPr>
          <w:rFonts w:ascii="Arial" w:cs="Arial" w:eastAsia="Arial" w:hAnsi="Arial"/>
          <w:sz w:val="24"/>
          <w:szCs w:val="24"/>
        </w:rPr>
      </w:pPr>
      <w:sdt>
        <w:sdtPr>
          <w:tag w:val="goog_rdk_8"/>
        </w:sdtPr>
        <w:sdtContent>
          <w:r w:rsidDel="00000000" w:rsidR="00000000" w:rsidRPr="00000000">
            <w:rPr>
              <w:rFonts w:ascii="Mukta Vaani" w:cs="Mukta Vaani" w:eastAsia="Mukta Vaani" w:hAnsi="Mukta Vaani"/>
              <w:sz w:val="24"/>
              <w:szCs w:val="24"/>
              <w:rtl w:val="0"/>
            </w:rPr>
            <w:t xml:space="preserve">6. સરકાર ઈજનેરને ત્યાં સુધી ચૂકવણી કરશે જ્યાં સુધી તે સેવામાં રહેશે અને વાસ્તવમાં માસિક દીઠ રૂ. ………………ના દરે તેની ફરજો બજાવશે, (અથવા, એન્જિનિયરના પગારમાંથી છૂટછાટ, તેથી જ્યાં સુધી તે સેવામાં રહેશે અને તેની ફરજો નિભાવશે ત્યાં સુધી રૂ. ……………….. અને તે કે ઇજનેર આ સ્કેલમાં માસિક રૂ. .. ..ના તબક્કે શરૂ કરશે અને આ પગાર રૂ. વધીને રૂ. …………….. રૂ ના વાર્ષિક ઇન્ક્રીમેન્ટ દ્વારા માસિક દીઠ …………..)</w:t>
          </w:r>
        </w:sdtContent>
      </w:sdt>
    </w:p>
    <w:p w:rsidR="00000000" w:rsidDel="00000000" w:rsidP="00000000" w:rsidRDefault="00000000" w:rsidRPr="00000000" w14:paraId="0000000B">
      <w:pPr>
        <w:widowControl w:val="0"/>
        <w:spacing w:after="120" w:before="0" w:lineRule="auto"/>
        <w:ind w:left="0" w:right="0" w:firstLine="0"/>
        <w:jc w:val="both"/>
        <w:rPr>
          <w:rFonts w:ascii="Arial" w:cs="Arial" w:eastAsia="Arial" w:hAnsi="Arial"/>
          <w:sz w:val="24"/>
          <w:szCs w:val="24"/>
        </w:rPr>
      </w:pPr>
      <w:sdt>
        <w:sdtPr>
          <w:tag w:val="goog_rdk_9"/>
        </w:sdtPr>
        <w:sdtContent>
          <w:r w:rsidDel="00000000" w:rsidR="00000000" w:rsidRPr="00000000">
            <w:rPr>
              <w:rFonts w:ascii="Mukta Vaani" w:cs="Mukta Vaani" w:eastAsia="Mukta Vaani" w:hAnsi="Mukta Vaani"/>
              <w:sz w:val="24"/>
              <w:szCs w:val="24"/>
              <w:rtl w:val="0"/>
            </w:rPr>
            <w:t xml:space="preserve">7. સરકાર એન્જિનિયરને ત્યાં સુધી ચૂકવણી કરશે જ્યાં સુધી તે ખરેખર નીચેની સ્કેલ પર તેની ફરજો મુસાફરી ભથ્થું રચે છે, તે શરતને આધીન છે કે તે તેની ફરજો નિભાવતી વખતે તેના દ્વારા કરવામાં આવતી તમામ મુસાફરી માટે મોટર કાર જાળવી રાખે છે અને તેનો ઉપયોગ કરે છે. મુસાફરી તેના અધિકારક્ષેત્રમાં છે અને મોટર કારનો ઉપયોગ કરવો વ્યવહારુ છે-</w:t>
          </w:r>
        </w:sdtContent>
      </w:sdt>
    </w:p>
    <w:p w:rsidR="00000000" w:rsidDel="00000000" w:rsidP="00000000" w:rsidRDefault="00000000" w:rsidRPr="00000000" w14:paraId="0000000C">
      <w:pPr>
        <w:widowControl w:val="0"/>
        <w:spacing w:after="120" w:before="0" w:lineRule="auto"/>
        <w:ind w:left="0" w:right="0" w:firstLine="0"/>
        <w:jc w:val="both"/>
        <w:rPr>
          <w:rFonts w:ascii="Arial" w:cs="Arial" w:eastAsia="Arial" w:hAnsi="Arial"/>
          <w:sz w:val="24"/>
          <w:szCs w:val="24"/>
        </w:rPr>
      </w:pPr>
      <w:sdt>
        <w:sdtPr>
          <w:tag w:val="goog_rdk_10"/>
        </w:sdtPr>
        <w:sdtContent>
          <w:r w:rsidDel="00000000" w:rsidR="00000000" w:rsidRPr="00000000">
            <w:rPr>
              <w:rFonts w:ascii="Mukta Vaani" w:cs="Mukta Vaani" w:eastAsia="Mukta Vaani" w:hAnsi="Mukta Vaani"/>
              <w:sz w:val="24"/>
              <w:szCs w:val="24"/>
              <w:rtl w:val="0"/>
            </w:rPr>
            <w:t xml:space="preserve">(a) માસિક દીઠ રૂ.નું અવરજવર ભથ્થું;</w:t>
          </w:r>
        </w:sdtContent>
      </w:sdt>
    </w:p>
    <w:p w:rsidR="00000000" w:rsidDel="00000000" w:rsidP="00000000" w:rsidRDefault="00000000" w:rsidRPr="00000000" w14:paraId="0000000D">
      <w:pPr>
        <w:widowControl w:val="0"/>
        <w:spacing w:after="120" w:before="0" w:lineRule="auto"/>
        <w:ind w:left="0" w:right="0" w:firstLine="0"/>
        <w:jc w:val="both"/>
        <w:rPr>
          <w:rFonts w:ascii="Arial" w:cs="Arial" w:eastAsia="Arial" w:hAnsi="Arial"/>
          <w:sz w:val="24"/>
          <w:szCs w:val="24"/>
        </w:rPr>
      </w:pPr>
      <w:sdt>
        <w:sdtPr>
          <w:tag w:val="goog_rdk_11"/>
        </w:sdtPr>
        <w:sdtContent>
          <w:r w:rsidDel="00000000" w:rsidR="00000000" w:rsidRPr="00000000">
            <w:rPr>
              <w:rFonts w:ascii="Mukta Vaani" w:cs="Mukta Vaani" w:eastAsia="Mukta Vaani" w:hAnsi="Mukta Vaani"/>
              <w:sz w:val="24"/>
              <w:szCs w:val="24"/>
              <w:rtl w:val="0"/>
            </w:rPr>
            <w:t xml:space="preserve">(b) માઈલેજ ભથ્થું રૂ. .. .. પ્રતિદિન 20 માઈલથી વધુની મુસાફરી માટે એક માઈલ તેની ફરજો નિભાવવામાં પાગલ દ્વારા કરવામાં આવે છે;</w:t>
          </w:r>
        </w:sdtContent>
      </w:sdt>
    </w:p>
    <w:p w:rsidR="00000000" w:rsidDel="00000000" w:rsidP="00000000" w:rsidRDefault="00000000" w:rsidRPr="00000000" w14:paraId="0000000E">
      <w:pPr>
        <w:widowControl w:val="0"/>
        <w:spacing w:after="120" w:before="0" w:lineRule="auto"/>
        <w:ind w:left="0" w:right="0" w:firstLine="0"/>
        <w:jc w:val="both"/>
        <w:rPr>
          <w:rFonts w:ascii="Arial" w:cs="Arial" w:eastAsia="Arial" w:hAnsi="Arial"/>
          <w:sz w:val="24"/>
          <w:szCs w:val="24"/>
        </w:rPr>
      </w:pPr>
      <w:sdt>
        <w:sdtPr>
          <w:tag w:val="goog_rdk_12"/>
        </w:sdtPr>
        <w:sdtContent>
          <w:r w:rsidDel="00000000" w:rsidR="00000000" w:rsidRPr="00000000">
            <w:rPr>
              <w:rFonts w:ascii="Mukta Vaani" w:cs="Mukta Vaani" w:eastAsia="Mukta Vaani" w:hAnsi="Mukta Vaani"/>
              <w:sz w:val="24"/>
              <w:szCs w:val="24"/>
              <w:rtl w:val="0"/>
            </w:rPr>
            <w:t xml:space="preserve">(c) મહારાષ્ટ્ર ફાઇનાન્સ હેન્ડબુક, વોલ્યુમ III ના નિયમ 27 દ્વારા પ્રથમ વર્ગના અધિકારીઓ માટે મંજૂર દરે દૈનિક ભથ્થું એટલે કે રૂ. ……………… દરેક રાત્રિ માટે તે મુખ્ય મથકથી ગેરહાજર રહે છે, જો કે મુખ્ય મથકથી અંતર પાંચ માઇલથી વધુ હોય;</w:t>
          </w:r>
        </w:sdtContent>
      </w:sdt>
    </w:p>
    <w:p w:rsidR="00000000" w:rsidDel="00000000" w:rsidP="00000000" w:rsidRDefault="00000000" w:rsidRPr="00000000" w14:paraId="0000000F">
      <w:pPr>
        <w:widowControl w:val="0"/>
        <w:spacing w:after="120" w:before="0" w:lineRule="auto"/>
        <w:ind w:left="0" w:right="0" w:firstLine="0"/>
        <w:jc w:val="both"/>
        <w:rPr>
          <w:rFonts w:ascii="Arial" w:cs="Arial" w:eastAsia="Arial" w:hAnsi="Arial"/>
          <w:sz w:val="24"/>
          <w:szCs w:val="24"/>
        </w:rPr>
      </w:pPr>
      <w:sdt>
        <w:sdtPr>
          <w:tag w:val="goog_rdk_13"/>
        </w:sdtPr>
        <w:sdtContent>
          <w:r w:rsidDel="00000000" w:rsidR="00000000" w:rsidRPr="00000000">
            <w:rPr>
              <w:rFonts w:ascii="Mukta Vaani" w:cs="Mukta Vaani" w:eastAsia="Mukta Vaani" w:hAnsi="Mukta Vaani"/>
              <w:sz w:val="24"/>
              <w:szCs w:val="24"/>
              <w:rtl w:val="0"/>
            </w:rPr>
            <w:t xml:space="preserve">(d) રેલ્વે અથવા માર્ગ દ્વારા ફરજ પરની મુસાફરી માટે યુપી ફાઇનાન્શિયલ હેન્ડબુક, વોલ્યુમ III ના નિયમ 27 હેઠળ વર્ગના અધિકારીઓને સામાન્ય રીતે સ્વીકાર્ય દરે માઇલેજ અને દૈનિક ભથ્થું જ્યારે મુસાફરી તેમના અધિકારક્ષેત્રની બહાર હોય અથવા તેનો ઉપયોગ કરવો અવ્યવહારુ હોય. કાર</w:t>
          </w:r>
        </w:sdtContent>
      </w:sdt>
    </w:p>
    <w:p w:rsidR="00000000" w:rsidDel="00000000" w:rsidP="00000000" w:rsidRDefault="00000000" w:rsidRPr="00000000" w14:paraId="00000010">
      <w:pPr>
        <w:widowControl w:val="0"/>
        <w:spacing w:after="120" w:before="0" w:lineRule="auto"/>
        <w:ind w:left="0" w:right="0" w:firstLine="0"/>
        <w:jc w:val="both"/>
        <w:rPr>
          <w:rFonts w:ascii="Arial" w:cs="Arial" w:eastAsia="Arial" w:hAnsi="Arial"/>
          <w:sz w:val="24"/>
          <w:szCs w:val="24"/>
        </w:rPr>
      </w:pPr>
      <w:sdt>
        <w:sdtPr>
          <w:tag w:val="goog_rdk_14"/>
        </w:sdtPr>
        <w:sdtContent>
          <w:r w:rsidDel="00000000" w:rsidR="00000000" w:rsidRPr="00000000">
            <w:rPr>
              <w:rFonts w:ascii="Mukta Vaani" w:cs="Mukta Vaani" w:eastAsia="Mukta Vaani" w:hAnsi="Mukta Vaani"/>
              <w:sz w:val="24"/>
              <w:szCs w:val="24"/>
              <w:rtl w:val="0"/>
            </w:rPr>
            <w:t xml:space="preserve">પૂરી પાડવામાં આવેલ છે કે આ કલમ હેઠળ આવા સામાન્ય માઇલેજ અથવા દૈનિક ભથ્થું ખેંચવામાં આવે તે તમામ દિવસો માટે અગાઉની કલમો (a) અને (b) દ્વારા મંજૂર થયેલ વાહનવ્યવહાર અને વિશેષ માઇલ વય ભથ્થું જપ્ત કરવામાં આવશે;</w:t>
          </w:r>
        </w:sdtContent>
      </w:sdt>
    </w:p>
    <w:p w:rsidR="00000000" w:rsidDel="00000000" w:rsidP="00000000" w:rsidRDefault="00000000" w:rsidRPr="00000000" w14:paraId="00000011">
      <w:pPr>
        <w:widowControl w:val="0"/>
        <w:spacing w:after="120" w:before="0" w:lineRule="auto"/>
        <w:ind w:left="0" w:right="0" w:firstLine="0"/>
        <w:jc w:val="both"/>
        <w:rPr>
          <w:rFonts w:ascii="Arial" w:cs="Arial" w:eastAsia="Arial" w:hAnsi="Arial"/>
          <w:sz w:val="24"/>
          <w:szCs w:val="24"/>
        </w:rPr>
      </w:pPr>
      <w:sdt>
        <w:sdtPr>
          <w:tag w:val="goog_rdk_15"/>
        </w:sdtPr>
        <w:sdtContent>
          <w:r w:rsidDel="00000000" w:rsidR="00000000" w:rsidRPr="00000000">
            <w:rPr>
              <w:rFonts w:ascii="Mukta Vaani" w:cs="Mukta Vaani" w:eastAsia="Mukta Vaani" w:hAnsi="Mukta Vaani"/>
              <w:sz w:val="24"/>
              <w:szCs w:val="24"/>
              <w:rtl w:val="0"/>
            </w:rPr>
            <w:t xml:space="preserve">(e) તેના અધિકારક્ષેત્રમાં આંશિક રીતે પાગલ અને અંશતઃ રેલ્વે દ્વારા મુસાફરી માટે પાગલ મુસાફરી માટે બે આના એક માઇલનું માઇલેજ ભથ્થું અને યુપીના નિયમ 27 હેઠળ પ્રથમ વર્ગના અધિકારીને માન્ય દરે રેલ્વે ભાડા. નાણાકીય હેન્ડ-બુક. વોલ્યુમ II આ નિયમ હેઠળ જે દિવસે માઇલેજ ભથ્થું અને રેલ્વે ભાડા દોરવામાં આવે છે, તે તમામ દિવસોમાં, ક્લોઝ (a) અને (b) હેઠળ સ્વીકાર્ય વાહન ભથ્થું અને વિશેષ માઇલેજ ભથ્થું જપ્ત કરવામાં આવશે નહીં.</w:t>
          </w:r>
        </w:sdtContent>
      </w:sdt>
    </w:p>
    <w:p w:rsidR="00000000" w:rsidDel="00000000" w:rsidP="00000000" w:rsidRDefault="00000000" w:rsidRPr="00000000" w14:paraId="00000012">
      <w:pPr>
        <w:widowControl w:val="0"/>
        <w:spacing w:after="120" w:before="0" w:lineRule="auto"/>
        <w:ind w:left="0" w:right="0" w:firstLine="0"/>
        <w:jc w:val="both"/>
        <w:rPr>
          <w:rFonts w:ascii="Arial" w:cs="Arial" w:eastAsia="Arial" w:hAnsi="Arial"/>
          <w:sz w:val="24"/>
          <w:szCs w:val="24"/>
        </w:rPr>
      </w:pPr>
      <w:sdt>
        <w:sdtPr>
          <w:tag w:val="goog_rdk_16"/>
        </w:sdtPr>
        <w:sdtContent>
          <w:r w:rsidDel="00000000" w:rsidR="00000000" w:rsidRPr="00000000">
            <w:rPr>
              <w:rFonts w:ascii="Mukta Vaani" w:cs="Mukta Vaani" w:eastAsia="Mukta Vaani" w:hAnsi="Mukta Vaani"/>
              <w:sz w:val="24"/>
              <w:szCs w:val="24"/>
              <w:rtl w:val="0"/>
            </w:rPr>
            <w:t xml:space="preserve">8. કે ઇજનેર તેની સગાઈની ઉક્ત મુદત દરમિયાન ફરજ પર વિતાવેલ સમયગાળાની 1/11મી સુધી સરેરાશ પગાર પર રજા આપવા માટે હકદાર હશે (એક સમયે ચાર મહિનાની મહત્તમ માતા સુધી) જે તબીબી પ્રમાણપત્ર પર ઉમેરી શકાય છે. સરેરાશ પગાર પર રજાના સંદર્ભમાં ગણવામાં આવે છે તે મહત્તમ ત્રણ મહિના સુધી સરેરાશ અથવા અડધા સરેરાશ પગાર પર રજા.</w:t>
          </w:r>
        </w:sdtContent>
      </w:sdt>
    </w:p>
    <w:p w:rsidR="00000000" w:rsidDel="00000000" w:rsidP="00000000" w:rsidRDefault="00000000" w:rsidRPr="00000000" w14:paraId="00000013">
      <w:pPr>
        <w:widowControl w:val="0"/>
        <w:spacing w:after="120" w:before="0" w:lineRule="auto"/>
        <w:ind w:left="0" w:right="0" w:firstLine="0"/>
        <w:jc w:val="both"/>
        <w:rPr>
          <w:rFonts w:ascii="Arial" w:cs="Arial" w:eastAsia="Arial" w:hAnsi="Arial"/>
          <w:sz w:val="24"/>
          <w:szCs w:val="24"/>
        </w:rPr>
      </w:pPr>
      <w:sdt>
        <w:sdtPr>
          <w:tag w:val="goog_rdk_17"/>
        </w:sdtPr>
        <w:sdtContent>
          <w:r w:rsidDel="00000000" w:rsidR="00000000" w:rsidRPr="00000000">
            <w:rPr>
              <w:rFonts w:ascii="Mukta Vaani" w:cs="Mukta Vaani" w:eastAsia="Mukta Vaani" w:hAnsi="Mukta Vaani"/>
              <w:sz w:val="24"/>
              <w:szCs w:val="24"/>
              <w:rtl w:val="0"/>
            </w:rPr>
            <w:t xml:space="preserve">9. તે નિવૃત્તિ પર કોઈપણ પેન્શન, ગ્રેચ્યુઈટી અથવા બોનસ માટે હકદાર રહેશે નહીં પરંતુ જ્યારે આ કરાર અમલમાં હોય ત્યારે તેણે દર મહિને તેના પગારના બારમા ભાગના દરે ભવિષ્ય નિધિમાં સબ્સ્ક્રાઇબ કરવું પડશે અને સરકાર અર્ધવાર્ષિક અડધા વર્ષ માટે તેના સબ્સ્ક્રિપ્શનના સો ટકાના દરે બોનસ. સરકાર સમયાંતરે નક્કી કરી શકે તેવા દરે વ્યાજની માસિક ગણતરી કરવામાં આવશે અને ખાતામાં વાર્ષિક ઉમેરવામાં આવશે. ફંડમાં તેમની ક્રેડિટ પરની રકમ તેમને સેવા છોડવા પર અથવા સેવા દરમિયાન તેમના મૃત્યુની ઘટનામાં તેમના કાનૂની પ્રતિનિધિને ચૂકવવામાં આવશે.</w:t>
          </w:r>
        </w:sdtContent>
      </w:sdt>
    </w:p>
    <w:p w:rsidR="00000000" w:rsidDel="00000000" w:rsidP="00000000" w:rsidRDefault="00000000" w:rsidRPr="00000000" w14:paraId="00000014">
      <w:pPr>
        <w:widowControl w:val="0"/>
        <w:spacing w:after="120" w:before="0" w:lineRule="auto"/>
        <w:ind w:left="0" w:right="0" w:firstLine="0"/>
        <w:jc w:val="both"/>
        <w:rPr>
          <w:rFonts w:ascii="Arial" w:cs="Arial" w:eastAsia="Arial" w:hAnsi="Arial"/>
          <w:sz w:val="24"/>
          <w:szCs w:val="24"/>
        </w:rPr>
      </w:pPr>
      <w:sdt>
        <w:sdtPr>
          <w:tag w:val="goog_rdk_18"/>
        </w:sdtPr>
        <w:sdtContent>
          <w:r w:rsidDel="00000000" w:rsidR="00000000" w:rsidRPr="00000000">
            <w:rPr>
              <w:rFonts w:ascii="Mukta Vaani" w:cs="Mukta Vaani" w:eastAsia="Mukta Vaani" w:hAnsi="Mukta Vaani"/>
              <w:sz w:val="24"/>
              <w:szCs w:val="24"/>
              <w:rtl w:val="0"/>
            </w:rPr>
            <w:t xml:space="preserve">10. કે જો વિનિમય દરે કોઈ ચૂકવણી કરવામાં આવે તો સરકાર દ્વારા સમયાંતરે નક્કી કરવામાં આવેલ વ્યવહારના વર્ગને લાગુ પડતું હોય તો તેનું અવલોકન કરવામાં આવશે.</w:t>
          </w:r>
        </w:sdtContent>
      </w:sdt>
    </w:p>
    <w:p w:rsidR="00000000" w:rsidDel="00000000" w:rsidP="00000000" w:rsidRDefault="00000000" w:rsidRPr="00000000" w14:paraId="00000015">
      <w:pPr>
        <w:widowControl w:val="0"/>
        <w:spacing w:after="120" w:before="0" w:lineRule="auto"/>
        <w:ind w:left="0" w:right="0" w:firstLine="0"/>
        <w:jc w:val="both"/>
        <w:rPr>
          <w:rFonts w:ascii="Arial" w:cs="Arial" w:eastAsia="Arial" w:hAnsi="Arial"/>
          <w:sz w:val="24"/>
          <w:szCs w:val="24"/>
        </w:rPr>
      </w:pPr>
      <w:sdt>
        <w:sdtPr>
          <w:tag w:val="goog_rdk_19"/>
        </w:sdtPr>
        <w:sdtContent>
          <w:r w:rsidDel="00000000" w:rsidR="00000000" w:rsidRPr="00000000">
            <w:rPr>
              <w:rFonts w:ascii="Mukta Vaani" w:cs="Mukta Vaani" w:eastAsia="Mukta Vaani" w:hAnsi="Mukta Vaani"/>
              <w:sz w:val="24"/>
              <w:szCs w:val="24"/>
              <w:rtl w:val="0"/>
            </w:rPr>
            <w:t xml:space="preserve">11. કે આ કરારનો પક્ષકાર અન્ય છ મહિનાની નોટિસને લેખિતમાં આપીને આ કરારને સમાપ્ત કરી શકે છે અને આવી સૂચનાની સમાપ્તિ પર આ કરાર નક્કી કરવામાં આવશે.</w:t>
          </w:r>
        </w:sdtContent>
      </w:sdt>
    </w:p>
    <w:p w:rsidR="00000000" w:rsidDel="00000000" w:rsidP="00000000" w:rsidRDefault="00000000" w:rsidRPr="00000000" w14:paraId="00000016">
      <w:pPr>
        <w:widowControl w:val="0"/>
        <w:spacing w:after="120" w:before="0" w:lineRule="auto"/>
        <w:ind w:left="0" w:right="0" w:firstLine="0"/>
        <w:jc w:val="both"/>
        <w:rPr>
          <w:rFonts w:ascii="Arial" w:cs="Arial" w:eastAsia="Arial" w:hAnsi="Arial"/>
          <w:sz w:val="24"/>
          <w:szCs w:val="24"/>
        </w:rPr>
      </w:pPr>
      <w:sdt>
        <w:sdtPr>
          <w:tag w:val="goog_rdk_20"/>
        </w:sdtPr>
        <w:sdtContent>
          <w:r w:rsidDel="00000000" w:rsidR="00000000" w:rsidRPr="00000000">
            <w:rPr>
              <w:rFonts w:ascii="Mukta Vaani" w:cs="Mukta Vaani" w:eastAsia="Mukta Vaani" w:hAnsi="Mukta Vaani"/>
              <w:sz w:val="24"/>
              <w:szCs w:val="24"/>
              <w:rtl w:val="0"/>
            </w:rPr>
            <w:t xml:space="preserve">12. કે સરકાર અથવા તેના અધિકારીઓ અને એજન્ટોની કાર્યવાહી, પત્રો અને અહેવાલો અથવા તેની કોઈપણ નકલો અથવા ત્યાંના અર્ક કે જેમાંથી અર્ક ભારતમાં કોઈપણ ઉચ્ચ સત્તાધિકારીને અથવા અન્યત્ર કોઈપણ રીતે ચૂકવવામાં આવતી રકમ સંબંધિત કોઈપણ રીતે સબમિટ કરવામાં આવશે. અથવા એન્જીનીયરને અથવા તેના આચરણ માટે અથવા પરિસરને લગતી કોઈપણ રીતે મંજૂરી આપવામાં આવશે તે કોઈપણ કાર્યવાહીમાં અથવા કોઈપણ કાનૂની કાર્યવાહીમાં સમાવિષ્ટ કોઈપણ બાબતોના પુરાવા તરીકે અથવા પક્ષકારો દ્વારા અથવા તેને સંબંધિત કોઈપણ રીતે રજૂ કરે છે.</w:t>
          </w:r>
        </w:sdtContent>
      </w:sdt>
    </w:p>
    <w:p w:rsidR="00000000" w:rsidDel="00000000" w:rsidP="00000000" w:rsidRDefault="00000000" w:rsidRPr="00000000" w14:paraId="00000017">
      <w:pPr>
        <w:widowControl w:val="0"/>
        <w:spacing w:after="120" w:before="0" w:lineRule="auto"/>
        <w:ind w:left="0" w:right="0" w:firstLine="0"/>
        <w:jc w:val="both"/>
        <w:rPr>
          <w:rFonts w:ascii="Arial" w:cs="Arial" w:eastAsia="Arial" w:hAnsi="Arial"/>
          <w:sz w:val="24"/>
          <w:szCs w:val="24"/>
        </w:rPr>
      </w:pPr>
      <w:sdt>
        <w:sdtPr>
          <w:tag w:val="goog_rdk_21"/>
        </w:sdtPr>
        <w:sdtContent>
          <w:r w:rsidDel="00000000" w:rsidR="00000000" w:rsidRPr="00000000">
            <w:rPr>
              <w:rFonts w:ascii="Mukta Vaani" w:cs="Mukta Vaani" w:eastAsia="Mukta Vaani" w:hAnsi="Mukta Vaani"/>
              <w:sz w:val="24"/>
              <w:szCs w:val="24"/>
              <w:rtl w:val="0"/>
            </w:rPr>
            <w:t xml:space="preserve">જેની સાક્ષીમાં વગેરે.</w:t>
          </w:r>
        </w:sdtContent>
      </w:sdt>
    </w:p>
    <w:p w:rsidR="00000000" w:rsidDel="00000000" w:rsidP="00000000" w:rsidRDefault="00000000" w:rsidRPr="00000000" w14:paraId="00000018">
      <w:pPr>
        <w:widowControl w:val="0"/>
        <w:spacing w:after="120" w:before="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9">
      <w:pPr>
        <w:widowControl w:val="0"/>
        <w:spacing w:after="120" w:before="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A">
      <w:pPr>
        <w:widowControl w:val="0"/>
        <w:spacing w:after="120" w:before="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B">
      <w:pPr>
        <w:widowControl w:val="0"/>
        <w:spacing w:after="120" w:before="0" w:lineRule="auto"/>
        <w:ind w:left="0" w:right="0" w:firstLine="0"/>
        <w:jc w:val="both"/>
        <w:rPr/>
      </w:pPr>
      <w:r w:rsidDel="00000000" w:rsidR="00000000" w:rsidRPr="00000000">
        <w:rPr>
          <w:rtl w:val="0"/>
        </w:rPr>
      </w:r>
    </w:p>
    <w:sectPr>
      <w:headerReference r:id="rId7" w:type="default"/>
      <w:footerReference w:type="default" r:id="rId8"/>
      <w:pgSz w:h="15840" w:w="12240" w:orient="portrait"/>
      <w:pgMar w:bottom="1440" w:top="144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qFormat w:val="1"/>
    <w:pPr>
      <w:widowControl w:val="1"/>
      <w:bidi w:val="0"/>
      <w:spacing w:after="200" w:before="0" w:line="276" w:lineRule="auto"/>
      <w:jc/>
      <w:textAlignment w:val="auto"/>
    </w:pPr>
    <w:rPr>
      <w:rFonts w:ascii="Calibri" w:cs="Times New Roman" w:eastAsia="Cambria Math" w:hAnsi="Calibri"/>
      <w:color w:val="auto"/>
      <w:kern w:val="2"/>
      <w:sz w:val="22"/>
      <w:szCs w:val="22"/>
      <w:lang w:bidi="ar-SA" w:eastAsia="en-US" w:val="gu"/>
    </w:rPr>
  </w:style>
  <w:style w:type="character" w:styleId="DefaultParagraphFont">
    <w:name w:val="Default Paragraph Font"/>
    <w:qFormat w:val="1"/>
    <w:rPr/>
  </w:style>
  <w:style w:type="paragraph" w:styleId="Heading">
    <w:name w:val="Heading"/>
    <w:basedOn w:val="Normal"/>
    <w:next w:val="TextBody"/>
    <w:qFormat w:val="1"/>
    <w:pPr>
      <w:keepNext w:val="1"/>
      <w:spacing w:after="120" w:before="240"/>
    </w:pPr>
    <w:rPr>
      <w:rFonts w:ascii="Liberation Sans" w:cs="Noto Sans Devanagari" w:eastAsia="AR PL SungtiL GB" w:hAnsi="Liberation Sans"/>
      <w:sz w:val="28"/>
      <w:szCs w:val="28"/>
    </w:rPr>
  </w:style>
  <w:style w:type="paragraph" w:styleId="TextBody">
    <w:name w:val="Body Text"/>
    <w:basedOn w:val="Normal"/>
    <w:pPr>
      <w:spacing w:after="140" w:before="0" w:line="276" w:lineRule="auto"/>
    </w:pPr>
    <w:rPr/>
  </w:style>
  <w:style w:type="paragraph" w:styleId="List">
    <w:name w:val="List"/>
    <w:basedOn w:val="TextBody"/>
    <w:pPr/>
    <w:rPr>
      <w:rFonts w:cs="Noto Sans Devanagari"/>
    </w:rPr>
  </w:style>
  <w:style w:type="paragraph" w:styleId="Caption">
    <w:name w:val="Caption"/>
    <w:basedOn w:val="Normal"/>
    <w:qFormat w:val="1"/>
    <w:pPr>
      <w:suppressLineNumbers w:val="1"/>
      <w:spacing w:after="120" w:before="120"/>
    </w:pPr>
    <w:rPr>
      <w:rFonts w:cs="Noto Sans Devanagari"/>
      <w:i w:val="1"/>
      <w:iCs w:val="1"/>
      <w:sz w:val="24"/>
      <w:szCs w:val="24"/>
    </w:rPr>
  </w:style>
  <w:style w:type="paragraph" w:styleId="Index">
    <w:name w:val="Index"/>
    <w:basedOn w:val="Normal"/>
    <w:qFormat w:val="1"/>
    <w:pPr>
      <w:suppressLineNumbers w:val="1"/>
    </w:pPr>
    <w:rPr>
      <w:rFonts w:cs="Noto Sans Devanagari"/>
    </w:rPr>
  </w:style>
  <w:style w:type="paragraph" w:styleId="NormalTable">
    <w:name w:val="Normal Table"/>
    <w:qFormat w:val="1"/>
    <w:pPr>
      <w:widowControl w:val="1"/>
      <w:bidi w:val="0"/>
      <w:jc/>
      <w:textAlignment w:val="auto"/>
    </w:pPr>
    <w:rPr>
      <w:rFonts w:ascii="Calibri" w:cs="Calibri" w:eastAsia="Cambria Math" w:hAnsi="Calibri"/>
      <w:color w:val="auto"/>
      <w:kern w:val="2"/>
      <w:sz w:val="20"/>
      <w:szCs w:val="20"/>
      <w:lang w:bidi="ar-SA" w:eastAsia="en-US" w:val="g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ehaHJpPtsfRrWwbEhmdBjmJj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4AHIhMWN6eGsyTUthMFQwMnFLT3RzX3hSaUgzTnZWWUxpQ1J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2021-03-29T04:51:00Z</dcterms:created>
  <dc:creator>SB Sinha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Fast Care Computers</vt:lpwstr>
  </property>
</Properties>
</file>