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2"/>
          <w:szCs w:val="32"/>
        </w:rPr>
      </w:pPr>
      <w:sdt>
        <w:sdtPr>
          <w:tag w:val="goog_rdk_0"/>
        </w:sdtPr>
        <w:sdtContent>
          <w:r w:rsidDel="00000000" w:rsidR="00000000" w:rsidRPr="00000000">
            <w:rPr>
              <w:rFonts w:ascii="Mukta Vaani" w:cs="Mukta Vaani" w:eastAsia="Mukta Vaani" w:hAnsi="Mukta Vaani"/>
              <w:b w:val="1"/>
              <w:sz w:val="32"/>
              <w:szCs w:val="32"/>
              <w:rtl w:val="0"/>
            </w:rPr>
            <w:t xml:space="preserve">CrPC, 1973 ના સેકન્ડ 395 સંદર્ભ માટે અરજી</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મેટ્રોપોલિટન મેજિસ્ટ્રેટ સમક્ષ /</w:t>
          </w:r>
        </w:sdtContent>
      </w:sdt>
    </w:p>
    <w:p w:rsidR="00000000" w:rsidDel="00000000" w:rsidP="00000000" w:rsidRDefault="00000000" w:rsidRPr="00000000" w14:paraId="00000004">
      <w:pPr>
        <w:jc w:val="both"/>
        <w:rPr>
          <w:rFonts w:ascii="Arial" w:cs="Arial" w:eastAsia="Arial" w:hAnsi="Arial"/>
          <w:sz w:val="28"/>
          <w:szCs w:val="28"/>
        </w:rPr>
      </w:pPr>
      <w:bookmarkStart w:colFirst="0" w:colLast="0" w:name="_heading=h.gjdgxs" w:id="0"/>
      <w:bookmarkEnd w:id="0"/>
      <w:sdt>
        <w:sdtPr>
          <w:tag w:val="goog_rdk_2"/>
        </w:sdtPr>
        <w:sdtContent>
          <w:r w:rsidDel="00000000" w:rsidR="00000000" w:rsidRPr="00000000">
            <w:rPr>
              <w:rFonts w:ascii="Mukta Vaani" w:cs="Mukta Vaani" w:eastAsia="Mukta Vaani" w:hAnsi="Mukta Vaani"/>
              <w:sz w:val="28"/>
              <w:szCs w:val="28"/>
              <w:rtl w:val="0"/>
            </w:rPr>
            <w:t xml:space="preserve">_______ ખાતે મેજિસ્ટ્રેટ કોર્ટ</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______ ખાતે માનનીય સત્ર અદાલત</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20___ ની સીસી નંબર ………..</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_______________…..ફરિયાદકર્તા</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______________……આરોપી</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સંદર્ભ અરજી CRPC, 1973 ના 395 U/S</w:t>
          </w:r>
        </w:sdtContent>
      </w:sdt>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મે ઇટ પ્લીઝ યોર ઓનર</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હું, ફરિયાદી/આરોપી વતી, નીચે મુજબ સબમિટ કરું છું -</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1. (રાજ્ય</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2. તેથી, હું સૌથી નમ્રતાપૂર્વક પ્રાર્થના કરું છું ___________</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દયાના આ કાર્ય માટે અરજદાર ફરજ બાઉન્ડ તરીકે ક્યારેય પ્રાર્થના કરશે.</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આ તારીખ _____, 20___ ના દિવસે</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એડવોકેટ</w:t>
          </w:r>
        </w:sdtContent>
      </w:sdt>
    </w:p>
    <w:p w:rsidR="00000000" w:rsidDel="00000000" w:rsidP="00000000" w:rsidRDefault="00000000" w:rsidRPr="00000000" w14:paraId="0000002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કલમ 395: હાઇકોર્ટનો સંદર્ભ</w:t>
          </w:r>
        </w:sdtContent>
      </w:sdt>
    </w:p>
    <w:p w:rsidR="00000000" w:rsidDel="00000000" w:rsidP="00000000" w:rsidRDefault="00000000" w:rsidRPr="00000000" w14:paraId="00000026">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 જ્યાં કોઈપણ કોર્ટ સંતુષ્ટ હોય કે તેની સમક્ષ પેન્ડિંગ કેસમાં કોઈપણ અધિનિયમ, વટહુકમ અથવા નિયમન અથવા અધિનિયમ, વટહુકમ અથવા નિયમનમાં સમાવિષ્ટ કોઈપણ જોગવાઈની માન્યતા અંગેનો પ્રશ્ન સામેલ છે, જેનો નિકાલ જરૂરી છે. કેસ અંગે, અને અભિપ્રાય છે કે આવા અધિનિયમ, વટહુકમ, નિયમન અથવા જોગવાઈ અમાન્ય અથવા નિષ્ક્રિય છે, પરંતુ તે હાઈકોર્ટ દ્વારા જાહેર કરવામાં આવી નથી કે જેના પર તે કોર્ટ ગૌણ છે અથવા સુપ્રીમ કોર્ટ દ્વારા, કોર્ટ કેસ જણાવશે તેનો અભિપ્રાય અને તેના કારણો નક્કી કરવા અને તેને હાઇકોર્ટના નિર્ણય માટે સંદર્ભિત કરવા.</w:t>
          </w:r>
        </w:sdtContent>
      </w:sdt>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સમજૂતી. આ વિભાગમાં, "નિયમન" નો અર્થ સામાન્ય કલમો અધિનિયમ, 1897 (1897 ના 10) અથવા રાજ્યના સામાન્ય કલમો અધિનિયમમાં વ્યાખ્યાયિત થયેલ કોઈપણ નિયમન થાય છે.</w:t>
          </w:r>
        </w:sdtContent>
      </w:sdt>
    </w:p>
    <w:p w:rsidR="00000000" w:rsidDel="00000000" w:rsidP="00000000" w:rsidRDefault="00000000" w:rsidRPr="00000000" w14:paraId="00000029">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(2) સત્રની અદાલત અથવા મેટ્રોપોલિટન મેજિસ્ટ્રેટ, જો તે અથવા તેની સમક્ષ પેટા-કલમની જોગવાઈઓ હોય તેવા કોઈપણ કેસમાં તેને અથવા તેને યોગ્ય લાગે. (1) અરજી કરશો નહીં, આવા કેસની સુનાવણીમાં કાયદાનો કોઈ પ્રશ્ન ઊભો થાય તો હાઈકોર્ટના નિર્ણયનો સંદર્ભ લો.</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(3) પેટા-કલમ (1) અથવા પેટા-કલમ (2) હેઠળ હાઈકોર્ટનો સંદર્ભ આપતી કોઈપણ અદાલત, તેના પરના હાઈકોર્ટના નિર્ણયને બાકી રહીને, આરોપીને જેલમાં મોકલી શકે છે અથવા હાજર થવા માટે તેને જામીન પર મુક્ત કરી શકે છે. જ્યારે બોલાવવામાં આવે છે.</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535651"/>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35651"/>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535651"/>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H9wR11uTf9uejogutaSbjFg5c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yCGguZ2pkZ3hzOAByITEyOWQ0Nm51clVBT3Q2NmV0aWdJeDhGOUtqZ2FwQks2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2021-02-06T00:14:00Z</dcterms:created>
  <dc:creator>Lenovo</dc:creator>
</cp:coreProperties>
</file>