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મકાન ભાડે આપવાનો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સમજૂતી આ........................................ના દિવસે કરવામાં આવી છે. ....... વચ્ચે ......................... s/o............. ......... ............. (ત્યારબાદ પટેદાર તરીકે ઓળખાય છે જે અભિવ્યક્તિનો અર્થ થાય છે અને તેમના અનુગામીઓને રસ અને સોંપણીમાં સમાવેશ કરે છે).</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પટે આપનાર ................................. પર સ્થિત જગ્યાનો સંપૂર્ણ માલિક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 પટેદારે આ સમયગાળા માટે બે રૂમ, એક બાથરૂમ, એક રસોડું, એક ડબલ્યુ/સી (ત્યારબાદ મૃતક પરિસર કહેવાય છે) સમાવિષ્ટ બિલ્ડીંગના પહેલા માળના સંદર્ભમાં પટેદારને ભાડાપટ્ટે આપવા માટે સંમત થયા હોય. અને નિયમો અને શરતો પછીથી નક્કી કરવામાં આવી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 હવે તેથી આ કરાર નીચે મુજબ સાક્ષી આપે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આ દ્વારા અનામત રાખવામાં આવેલ ભાડાને ધ્યાનમાં રાખીને અને ત્યારપછી સમાવિષ્ટ કરારની શરતો અને કરારો અને પટેદારના ભાગ પર ચૂકવવામાં આવશે, કરવામાં આવશે અને તેનું અવલોકન કરવામાં આવશે.</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પટ્ટાધારકને .................. ની અવધિ માટે પકડી રાખવાની અંદરના ફિક્સ્ચર અને ફીટીંગ્સ સાથે અહીં નીચે આપેલા નિયમો અને શરતો પર ઉપજ આપવી અને તેના માટે ચૂકવણી કરવી પટેદારને આ મુદત રૂ..................................નું માસિક ભાડું (રૂપિયા ........... ............. માત્ર) દર મહિનાની સાતમી તારીખે અથવા તે પહેલાં અગાઉથી ચૂકવવાપાત્ર, જેના માટે ભાડું બાકી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પટેદાર મૃતકની જગ્યાનો કબજો લેતા પહેલા ત્રણ મહિનાના ભાડાની સમકક્ષ પટેદાર સુરક્ષા નાણાંને પણ ચૂકવશે.</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 આથી ભાડા લેનાર નીચે મુજબ લેનાર સાથે કરાર કરે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આથી આરક્ષિત સમયે અને નિયત કરેલ રીતે ભાડું ચૂકવવું.</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ભાડે લેનારની લેખિત સંમતિ વિના મૃત જગ્યા અથવા તેના કોઈપણ ભાગના કબજામાં સબ-લેટ, સોંપણી અથવા અન્યથા ભાગ ન આપવો.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પટેદાર મૃતક પરિસરમાં કોઈપણ માળખાકીય અથવા કાયમી ફેરફાર કરશે નહીં. પટેદાર, જો કે, એર કન્ડીશનીંગ, એર-કૂલીંગ સાધનોના સ્થાપન માટે જરૂરી કોઈપણ ફેરફારો કરી શકે છે, જો કે લીઝની સમાપ્તિ અથવા ટૂંક સમયમાં નિર્ધારણ પર, ભાડે લેનાર આવા તમામ ફિક્સર, સાધનો અને સ્થાપનોને દૂર કરશે અને મૃત્યુની જગ્યા પુનઃસ્થાપિત કરશે. રાજ્ય માટે તે અસ્તિત્વમાં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જગ્યાના કબજાની શરૂઆતમાં.</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આ લીઝની સમાપ્તિ અને વહેલા નિર્ધારિત થયા પછી, શાંતિપૂર્ણ અને શાંતિથી મૃત્યુ પામેલી જગ્યા સુધી ઉપજ આપવો અને મૃતક પરિસરનો ખાલી પડેલો કબજો લેસરને સોંપવો અને તે જગ્યાના કબજાની શરૂઆત વખતે અસ્તિત્વમાં હોય તેવી જ સ્થિતિમાં પહોંચાડવો.</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રોજબરોજના સમારકામ જેવા કે વિદ્યુતીકરણની બદલી, પાણીના નળના લીકેજ અને સામાન્ય ઘસારાને કારણે મૃત જગ્યાની તમામ નાની-મોટી મરામત લેસીના પોતાના ખર્ચે કરવા. મોટા સમારકામ જેમ કે દિવાલોમાં તિરાડો, સેનિટરી પાઈપ ફાટવી વગેરે કામો પટાવાળાએ પોતાના ખર્ચે કરવાના રહેશે.</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સત્તાવાળાઓને સીધા જ વીજળી અને પાણીના વપરાશના શુલ્ક ચૂકવવા.</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III. અને ભાડે લેનાર આથી નીચે પ્રમાણે ભાડે લેનાર સાથે કરાર કરે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પટેદારને આ લીઝ આપવા માટે અને અહીં સમાવિષ્ટ કરારો, શરતો અને કરારોમાં પ્રવેશવાનો સારો અધિકાર અને સંપૂર્ણ સત્તા છે.</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પટે આપનાર મૃતક જગ્યાના સંબંધમાં તમામ કર અને જાહેર લેણાં ચૂકવશે.</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ક્ષતિગ્રસ્ત જગ્યાનો ઉપયોગ .................................ના રહેણાંક હેતુઓ માટે કરવામાં આવશે. ............. (ત્યારબાદ પટેદાર કહેવાય છે). પટેદારના ઉક્ત કબજેદાર અધિકારીના સ્થાનાંતરણના કિસ્સામાં અથવા જો તે પટેદારની નોકરીમાં રહેવાનું બંધ કરે તો પટેદાર જગ્યા જાળવી રાખવાનો તેનો અધિકાર છોડી દે છે અને તે જ સ્થિતિમાં જગ્યાનો ખાલી કબજો પટેદારને સોંપશે. , કારણ કે તે વ્યવસાયના સમયે અસ્તિત્વમાં હતું.</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મૃત્યુ પામેલી જગ્યાના કબજેદાર અધિકારી, .................................. આગોતરી સૂચના સાથે પટેદાર અથવા તેના કોઈપણ પ્રતિનિધિને પ્રવેશ માટે પરવાનગી આપશે. પરિસરની તપાસ અથવા સમારકામ માટે જરૂરી હોય ત્યારે તમામ વાજબી સમયે.</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મૃતક પરિસરની આંતરિક/બાહ્ય પેઇન્ટિંગ, ડિસ્ટેમ્પરિંગ અને પોલિશિંગ મૃત જગ્યાનો કબજો મેળવતા પહેલા, કબજેદાર અધિકારી દ્વારા કરવામાં આવશે......................... ..... આ દર ત્રણ વર્ષમાં એકવાર પુનરાવર્તિત થશે.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પટેદાર પાસેથી ભાડું મેળવ્યા પછી યોગ્ય ભાડાની રસીદ આપવી.</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IV. અને તે આથી નીચે મુજબ આ પ્રસ્તુતિઓ માટે પક્ષકારો દ્વારા અને તેમની વચ્ચે સંમત અને જાહેર કરવામાં આવે છે </w:t>
            <w:br w:type="textWrapping"/>
            <w:t xml:space="preserve">:</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જોકે, ભાડામાં વધારો કરીને ......................... વર્ષ માટે લીઝ લંબાવી શકાય છે. ................... પટે આપનાર અને ભાડે આપનાર વચ્ચે પરસ્પર સંમત થયા મુજબના નિયમો અને શરતો પર ટકા.</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આ લીઝના સમયગાળા દરમિયાન કોઈપણ સમયે અને/અથવા અહીં પરિકલ્પના કરેલ નવીકરણ સમયગાળા દરમિયાન, કોઈપણ પક્ષ અન્ય પક્ષને લેખિતમાં એક મહિનાની નોટિસ આપીને આ લીઝ સમાપ્ત કરી શકે છે.</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રૂપે અહીં પક્ષકારોએ આ ભેટો ઉપર લખેલા પ્રથમ દિવસે અને વર્ષમાં સહી કરી છે.</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w:t>
            <w:tab/>
            <w:tab/>
            <w:tab/>
            <w:tab/>
            <w:tab/>
            <w:t xml:space="preserve">ની હાજરીમાં પટેદાર દ્વારા હસ્તાક્ષર અને વિતરિત</w:t>
          </w:r>
        </w:sdtContent>
      </w:sdt>
    </w:p>
    <w:p w:rsidR="00000000" w:rsidDel="00000000" w:rsidP="00000000" w:rsidRDefault="00000000" w:rsidRPr="00000000" w14:paraId="0000001F">
      <w:pPr>
        <w:ind w:firstLine="0"/>
        <w:jc w:val="both"/>
        <w:rPr>
          <w:rFonts w:ascii="Arial" w:cs="Arial" w:eastAsia="Arial" w:hAnsi="Arial"/>
          <w:sz w:val="22"/>
          <w:szCs w:val="22"/>
        </w:rPr>
      </w:pPr>
      <w:sdt>
        <w:sdtPr>
          <w:tag w:val="goog_rdk_29"/>
        </w:sdtPr>
        <w:sdtContent>
          <w:r w:rsidDel="00000000" w:rsidR="00000000" w:rsidRPr="00000000">
            <w:rPr>
              <w:rFonts w:ascii="Mukta Vaani" w:cs="Mukta Vaani" w:eastAsia="Mukta Vaani" w:hAnsi="Mukta Vaani"/>
              <w:sz w:val="22"/>
              <w:szCs w:val="22"/>
              <w:rtl w:val="0"/>
            </w:rPr>
            <w:t xml:space="preserve">2. .............. </w:t>
            <w:tab/>
            <w:tab/>
            <w:tab/>
            <w:tab/>
            <w:tab/>
            <w:t xml:space="preserve">ની હાજરીમાં પટેદાર દ્વારા હસ્તાક્ષર અને વિતરિત</w:t>
          </w:r>
        </w:sdtContent>
      </w:sdt>
    </w:p>
    <w:p w:rsidR="00000000" w:rsidDel="00000000" w:rsidP="00000000" w:rsidRDefault="00000000" w:rsidRPr="00000000" w14:paraId="0000002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1610"/>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951610"/>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TWvBLjGES0OjYxNCTXXB+ZE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MXN4Zi02MkZiWU1EbG0xUlcya3JJWHhEWG1IekNJV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2021-03-30T07:02:00Z</dcterms:created>
  <dc:creator>Sachinb</dc:creator>
</cp:coreProperties>
</file>