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4A" w:rsidRPr="004E2F4A" w:rsidRDefault="004E2F4A" w:rsidP="004E2F4A">
      <w:pPr xmlns:w="http://schemas.openxmlformats.org/wordprocessingml/2006/main">
        <w:jc w:val="both"/>
        <w:rPr>
          <w:rFonts w:ascii="Arial" w:hAnsi="Arial"/>
          <w:b/>
          <w:sz w:val="32"/>
        </w:rPr>
      </w:pPr>
      <w:r xmlns:w="http://schemas.openxmlformats.org/wordprocessingml/2006/main" w:rsidRPr="004E2F4A">
        <w:rPr>
          <w:rFonts w:ascii="Arial" w:hAnsi="Arial"/>
          <w:b/>
          <w:sz w:val="32"/>
        </w:rPr>
        <w:t xml:space="preserve">લેણદારો અથવા સભ્યોની મીટિંગની સૂચનાની જાહેરાત</w:t>
      </w:r>
    </w:p>
    <w:p w:rsidR="004E2F4A" w:rsidRDefault="004E2F4A" w:rsidP="004E2F4A">
      <w:pPr>
        <w:spacing w:line="0" w:lineRule="atLeast"/>
        <w:ind w:left="3280"/>
        <w:rPr>
          <w:rFonts w:ascii="Bookman Old Style" w:eastAsia="Bookman Old Style" w:hAnsi="Bookman Old Style"/>
          <w:b/>
          <w:sz w:val="24"/>
        </w:rPr>
      </w:pPr>
    </w:p>
    <w:p w:rsidR="004E2F4A" w:rsidRDefault="004E2F4A" w:rsidP="004E2F4A">
      <w:pPr xmlns:w="http://schemas.openxmlformats.org/wordprocessingml/2006/main">
        <w:spacing w:line="0" w:lineRule="atLeast"/>
        <w:ind w:left="328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ફોર્મ નં. એએમજી. 2</w:t>
      </w:r>
    </w:p>
    <w:p w:rsidR="004E2F4A" w:rsidRDefault="004E2F4A" w:rsidP="004E2F4A">
      <w:pPr>
        <w:spacing w:line="200" w:lineRule="exact"/>
        <w:rPr>
          <w:rFonts w:ascii="Times New Roman" w:eastAsia="Times New Roman" w:hAnsi="Times New Roman"/>
          <w:sz w:val="24"/>
        </w:rPr>
      </w:pPr>
    </w:p>
    <w:p w:rsidR="004E2F4A" w:rsidRDefault="004E2F4A" w:rsidP="004E2F4A">
      <w:pPr>
        <w:spacing w:line="365" w:lineRule="exact"/>
        <w:rPr>
          <w:rFonts w:ascii="Times New Roman" w:eastAsia="Times New Roman" w:hAnsi="Times New Roman"/>
          <w:sz w:val="24"/>
        </w:rPr>
      </w:pPr>
    </w:p>
    <w:p w:rsidR="004E2F4A" w:rsidRDefault="004E2F4A" w:rsidP="004E2F4A">
      <w:pPr xmlns:w="http://schemas.openxmlformats.org/wordprocessingml/2006/main">
        <w:spacing w:line="0" w:lineRule="atLeast"/>
        <w:ind w:left="218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[કલમ 230 (3) અને નિયમ 3(4) ને અનુસરીને]</w:t>
      </w:r>
    </w:p>
    <w:p w:rsidR="004E2F4A" w:rsidRDefault="004E2F4A" w:rsidP="004E2F4A">
      <w:pPr>
        <w:spacing w:line="280" w:lineRule="exact"/>
        <w:rPr>
          <w:rFonts w:ascii="Times New Roman" w:eastAsia="Times New Roman" w:hAnsi="Times New Roman"/>
          <w:sz w:val="24"/>
        </w:rPr>
      </w:pPr>
    </w:p>
    <w:p w:rsidR="004E2F4A" w:rsidRDefault="004E2F4A" w:rsidP="004E2F4A">
      <w:pPr xmlns:w="http://schemas.openxmlformats.org/wordprocessingml/2006/main">
        <w:spacing w:line="0" w:lineRule="atLeast"/>
        <w:ind w:left="224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કંપની પિટિશન નંબર ...... ઓફ 20 </w:t>
      </w:r>
      <w:proofErr xmlns:w="http://schemas.openxmlformats.org/wordprocessingml/2006/main" w:type="gramStart"/>
      <w:r xmlns:w="http://schemas.openxmlformats.org/wordprocessingml/2006/main">
        <w:rPr>
          <w:rFonts w:ascii="Bookman Old Style" w:eastAsia="Bookman Old Style" w:hAnsi="Bookman Old Style"/>
          <w:b/>
          <w:sz w:val="24"/>
        </w:rPr>
        <w:t xml:space="preserve">.....</w:t>
      </w:r>
      <w:proofErr xmlns:w="http://schemas.openxmlformats.org/wordprocessingml/2006/main" w:type="gramEnd"/>
    </w:p>
    <w:p w:rsidR="004E2F4A" w:rsidRDefault="004E2F4A" w:rsidP="004E2F4A">
      <w:pPr xmlns:w="http://schemas.openxmlformats.org/wordprocessingml/2006/main">
        <w:spacing w:line="237" w:lineRule="auto"/>
        <w:ind w:left="280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 </w:t>
      </w:r>
      <w:proofErr xmlns:w="http://schemas.openxmlformats.org/wordprocessingml/2006/main" w:type="gramStart"/>
      <w:r xmlns:w="http://schemas.openxmlformats.org/wordprocessingml/2006/main">
        <w:rPr>
          <w:rFonts w:ascii="Bookman Old Style" w:eastAsia="Bookman Old Style" w:hAnsi="Bookman Old Style"/>
          <w:b/>
          <w:sz w:val="24"/>
        </w:rPr>
        <w:t xml:space="preserve">.અરજદાર </w:t>
      </w:r>
      <w:proofErr xmlns:w="http://schemas.openxmlformats.org/wordprocessingml/2006/main" w:type="gramEnd"/>
      <w:r xmlns:w="http://schemas.openxmlformats.org/wordprocessingml/2006/main">
        <w:rPr>
          <w:rFonts w:ascii="Bookman Old Style" w:eastAsia="Bookman Old Style" w:hAnsi="Bookman Old Style"/>
          <w:b/>
          <w:sz w:val="24"/>
        </w:rPr>
        <w:t xml:space="preserve">(ઓ)</w:t>
      </w:r>
    </w:p>
    <w:p w:rsidR="004E2F4A" w:rsidRDefault="004E2F4A" w:rsidP="004E2F4A">
      <w:pPr>
        <w:spacing w:line="283" w:lineRule="exact"/>
        <w:rPr>
          <w:rFonts w:ascii="Times New Roman" w:eastAsia="Times New Roman" w:hAnsi="Times New Roman"/>
          <w:sz w:val="24"/>
        </w:rPr>
      </w:pPr>
    </w:p>
    <w:p w:rsidR="004E2F4A" w:rsidRDefault="004E2F4A" w:rsidP="004E2F4A">
      <w:pPr xmlns:w="http://schemas.openxmlformats.org/wordprocessingml/2006/main">
        <w:spacing w:line="0" w:lineRule="atLeast"/>
        <w:ind w:left="4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લેણદારો અથવા સભ્યોની મીટિંગની સૂચનાની જાહેરાત</w:t>
      </w:r>
    </w:p>
    <w:p w:rsidR="004E2F4A" w:rsidRDefault="004E2F4A" w:rsidP="004E2F4A">
      <w:pPr>
        <w:spacing w:line="288" w:lineRule="exact"/>
        <w:rPr>
          <w:rFonts w:ascii="Times New Roman" w:eastAsia="Times New Roman" w:hAnsi="Times New Roman"/>
          <w:sz w:val="24"/>
        </w:rPr>
      </w:pPr>
      <w:bookmarkStart w:id="0" w:name="_GoBack"/>
      <w:bookmarkEnd w:id="0"/>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નોટિસ આથી આપવામાં આવે છે કે ...... 20 ... ની તારીખના આદેશ દ્વારા ટ્રિબ્યુનલે [અહીં 'ડિબેન્ચર ધારકો' નો ઉલ્લેખ કરવા માટે એક બેઠક (અથવા અલગ બેઠકો) યોજવાનો નિર્દેશ આપ્યો છે. અથવા 'પ્રથમ ડિબેન્ચર ધારકો' અથવા 'દ્વિતીય ડિબેન્ચર ધારકો' અથવા 'અસુરક્ષિત લેણદારો' અથવા 'સુરક્ષિત લેણદારો' અથવા 'પસંદગીના શેરધારકો' અથવા 'ઇક્વિટી શેરધારકો', જેમની મીટિંગ અથવા મીટિંગ્સ યોજવાની હોય તેવા કિસ્સામાં] ઉક્ત કંપનીની વિચારણાના હેતુ માટે, અને જો યોગ્ય જણાય તો, સુધારા સાથે અથવા વગર મંજૂર કરવા માટે, ઉક્ત કંપની અને (અહીં લેણદારો અથવા સભ્યોના વર્ગનો ઉલ્લેખ કરો કે જેમની સાથે સમાધાન અથવા ગોઠવણ કરવાની છે) વચ્ચે પ્રસ્તાવિત સમાધાન અથવા વ્યવસ્થા. ઉપરોક્ત કંપનીના.</w:t>
      </w:r>
    </w:p>
    <w:p w:rsidR="004E2F4A" w:rsidRDefault="004E2F4A" w:rsidP="004E2F4A">
      <w:pPr>
        <w:spacing w:line="293"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ઉપરોક્ત આદેશના અનુસંધાનમાં અને તેમાં નિર્દેશ આપ્યા મુજબ આથી વધુ સૂચના આપવામાં આવે છે કે (અહીં તે કંપનીના લેણદારો અથવા સભ્યોના વર્ગને નિર્ધારિત કરે છે કે જેમની મીટિંગ યોજવાની છે) .. પર ... ખાતે યોજવામાં </w:t>
      </w:r>
      <w:proofErr xmlns:w="http://schemas.openxmlformats.org/wordprocessingml/2006/main" w:type="gramStart"/>
      <w:r xmlns:w="http://schemas.openxmlformats.org/wordprocessingml/2006/main">
        <w:rPr>
          <w:rFonts w:ascii="Bookman Old Style" w:eastAsia="Bookman Old Style" w:hAnsi="Bookman Old Style"/>
          <w:sz w:val="24"/>
        </w:rPr>
        <w:t xml:space="preserve">આવશે </w:t>
      </w:r>
      <w:proofErr xmlns:w="http://schemas.openxmlformats.org/wordprocessingml/2006/main" w:type="gramEnd"/>
      <w:r xmlns:w="http://schemas.openxmlformats.org/wordprocessingml/2006/main">
        <w:rPr>
          <w:rFonts w:ascii="Bookman Old Style" w:eastAsia="Bookman Old Style" w:hAnsi="Bookman Old Style"/>
          <w:sz w:val="24"/>
        </w:rPr>
        <w:t xml:space="preserve">. .દિવસ..નો દિવસ.................. 20...એટ........બપોરના ક્યા સમયે અને કહ્યું (અહીં લેણદારો અથવા સભ્યોના વર્ગનો ઉલ્લેખ કરો) હાજરી આપવા વિનંતી કરવામાં આવે છે [જ્યાં લેણદારો અથવા સભ્યોના વર્ગોની અલગ બેઠકો યોજવાની હોય, દરેક કિસ્સામાં મીટિંગના સ્થળ, તારીખ અને સમય સાથે તેમને અલગથી સેટ કરો.]</w:t>
      </w:r>
    </w:p>
    <w:p w:rsidR="004E2F4A" w:rsidRDefault="004E2F4A" w:rsidP="004E2F4A">
      <w:pPr>
        <w:spacing w:line="290"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ઉપરોક્ત સમાધાન અથવા વ્યવસ્થાની નકલો અને કલમ 230 હેઠળના નિવેદનની નકલો કંપનીની રજિસ્ટર્ડ ઑફિસ અથવા તેના અધિકૃત પ્રતિનિધિ શ્રી....ની ઑફિસમાંથી વિના મૂલ્યે મેળવી શકાય છે.</w:t>
      </w:r>
    </w:p>
    <w:p w:rsidR="004E2F4A" w:rsidRDefault="004E2F4A" w:rsidP="004E2F4A">
      <w:pPr>
        <w:spacing w:line="3"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ખાતે....... મીટીંગ (અથવા સંબંધિત મીટીંગ)માં હાજરી આપવા અને મત આપવા માટે હકદાર વ્યક્તિઓ રૂબરૂ અથવા પ્રોક્સી દ્વારા મત આપી શકે છે, જો કે નિયત ફોર્મમાં તમામ પ્રોક્સી કંપનીની રજિસ્ટર્ડ ઓફિસ ખાતે જમા કરાવવામાં આવે. ..</w:t>
      </w:r>
    </w:p>
    <w:p w:rsidR="004E2F4A" w:rsidRDefault="004E2F4A" w:rsidP="004E2F4A">
      <w:pPr xmlns:w="http://schemas.openxmlformats.org/wordprocessingml/2006/main">
        <w:spacing w:line="237" w:lineRule="auto"/>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 મીટિંગના 48 કલાક પહેલાં નહીં.</w:t>
      </w:r>
    </w:p>
    <w:p w:rsidR="004E2F4A" w:rsidRDefault="004E2F4A" w:rsidP="004E2F4A">
      <w:pPr>
        <w:spacing w:line="283" w:lineRule="exact"/>
        <w:rPr>
          <w:rFonts w:ascii="Times New Roman" w:eastAsia="Times New Roman" w:hAnsi="Times New Roman"/>
          <w:sz w:val="24"/>
        </w:rPr>
      </w:pPr>
    </w:p>
    <w:p w:rsidR="004E2F4A" w:rsidRDefault="004E2F4A" w:rsidP="004E2F4A">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પ્રોક્સીના ફોર્મ કંપનીની રજિસ્ટર્ડ ઓફિસમાંથી મેળવી શકાય છે.</w:t>
      </w:r>
    </w:p>
    <w:p w:rsidR="004E2F4A" w:rsidRDefault="004E2F4A" w:rsidP="004E2F4A">
      <w:pPr>
        <w:spacing w:line="288"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ટ્રિબ્યુનલે શ્રી.................................ની નિમણૂક કરી છે અને તેમને નિષ્ફળ જતાં, શ્રી...એ જણાવ્યું હતું મીટિંગ (અથવા ઘણી મીટિંગો). ઉપરોક્ત સમાધાન અથવા વ્યવસ્થા, જો સભા દ્વારા મંજૂર કરવામાં આવે, તો તે ટ્રિબ્યુનલની અનુગામી મંજૂરીને આધીન રહેશે.</w:t>
      </w:r>
    </w:p>
    <w:p w:rsidR="004E2F4A" w:rsidRDefault="004E2F4A" w:rsidP="004E2F4A">
      <w:pPr>
        <w:spacing w:line="286" w:lineRule="exact"/>
        <w:rPr>
          <w:rFonts w:ascii="Times New Roman" w:eastAsia="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2940"/>
        <w:gridCol w:w="680"/>
      </w:tblGrid>
      <w:tr w:rsidR="004E2F4A" w:rsidTr="004E2F4A">
        <w:trPr>
          <w:trHeight w:val="282"/>
        </w:trPr>
        <w:tc>
          <w:tcPr>
            <w:tcW w:w="2940" w:type="dxa"/>
            <w:vAlign w:val="bottom"/>
            <w:hideMark/>
          </w:tcPr>
          <w:p w:rsidR="004E2F4A" w:rsidRDefault="004E2F4A">
            <w:pPr xmlns:w="http://schemas.openxmlformats.org/wordprocessingml/2006/main">
              <w:spacing w:line="0" w:lineRule="atLeast"/>
              <w:rPr>
                <w:rFonts w:ascii="Bookman Old Style" w:eastAsia="Bookman Old Style" w:hAnsi="Bookman Old Style"/>
                <w:w w:val="99"/>
                <w:sz w:val="24"/>
              </w:rPr>
            </w:pPr>
            <w:r xmlns:w="http://schemas.openxmlformats.org/wordprocessingml/2006/main">
              <w:rPr>
                <w:rFonts w:ascii="Bookman Old Style" w:eastAsia="Bookman Old Style" w:hAnsi="Bookman Old Style"/>
                <w:w w:val="99"/>
                <w:sz w:val="24"/>
              </w:rPr>
              <w:t xml:space="preserve">તા.</w:t>
            </w:r>
          </w:p>
        </w:tc>
        <w:tc>
          <w:tcPr>
            <w:tcW w:w="680" w:type="dxa"/>
            <w:vAlign w:val="bottom"/>
            <w:hideMark/>
          </w:tcPr>
          <w:p w:rsidR="004E2F4A" w:rsidRDefault="004E2F4A">
            <w:pPr xmlns:w="http://schemas.openxmlformats.org/wordprocessingml/2006/main">
              <w:spacing w:line="0" w:lineRule="atLeast"/>
              <w:jc w:val="right"/>
              <w:rPr>
                <w:rFonts w:ascii="Bookman Old Style" w:eastAsia="Bookman Old Style" w:hAnsi="Bookman Old Style"/>
                <w:w w:val="96"/>
                <w:sz w:val="24"/>
              </w:rPr>
            </w:pPr>
            <w:r xmlns:w="http://schemas.openxmlformats.org/wordprocessingml/2006/main">
              <w:rPr>
                <w:rFonts w:ascii="Bookman Old Style" w:eastAsia="Bookman Old Style" w:hAnsi="Bookman Old Style"/>
                <w:w w:val="96"/>
                <w:sz w:val="24"/>
              </w:rPr>
              <w:t xml:space="preserve">20.....</w:t>
            </w:r>
          </w:p>
        </w:tc>
      </w:tr>
    </w:tbl>
    <w:p w:rsidR="004E2F4A" w:rsidRDefault="004E2F4A" w:rsidP="004E2F4A">
      <w:pPr>
        <w:rPr>
          <w:rFonts w:ascii="Bookman Old Style" w:eastAsia="Bookman Old Style" w:hAnsi="Bookman Old Style"/>
          <w:w w:val="96"/>
          <w:sz w:val="24"/>
        </w:rPr>
        <w:sectPr w:rsidR="004E2F4A">
          <w:headerReference w:type="default" r:id="rId6"/>
          <w:footerReference w:type="default" r:id="rId7"/>
          <w:pgSz w:w="11900" w:h="16838"/>
          <w:pgMar w:top="1440" w:right="1140" w:bottom="1440" w:left="1900" w:header="0" w:footer="0" w:gutter="0"/>
          <w:cols w:space="720"/>
        </w:sectPr>
      </w:pPr>
    </w:p>
    <w:p w:rsidR="004E2F4A" w:rsidRDefault="004E2F4A" w:rsidP="004E2F4A">
      <w:pPr>
        <w:spacing w:line="135" w:lineRule="exact"/>
        <w:rPr>
          <w:rFonts w:ascii="Times New Roman" w:eastAsia="Times New Roman" w:hAnsi="Times New Roman"/>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1141730</wp:posOffset>
                </wp:positionH>
                <wp:positionV relativeFrom="page">
                  <wp:posOffset>933450</wp:posOffset>
                </wp:positionV>
                <wp:extent cx="5753735" cy="0"/>
                <wp:effectExtent l="27305" t="1905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D2D6"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73.5pt" to="542.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" o:allowincell="f" strokeweight="3pt">
                <w10:wrap anchorx="page" anchory="page"/>
              </v:line>
            </w:pict>
          </mc:Fallback>
        </mc:AlternateContent>
      </w:r>
      <w:bookmarkStart w:id="1" w:name="page2"/>
      <w:bookmarkEnd w:id="1"/>
      <w:r>
        <w:rPr>
          <w:noProof/>
        </w:rPr>
        <mc:AlternateContent>
          <mc:Choice Requires="wps">
            <w:drawing>
              <wp:anchor distT="0" distB="0" distL="114300" distR="114300" simplePos="0" relativeHeight="251658240" behindDoc="1" locked="0" layoutInCell="0" allowOverlap="1" wp14:anchorId="2D1B7E04" wp14:editId="12BE2B52">
                <wp:simplePos x="0" y="0"/>
                <wp:positionH relativeFrom="page">
                  <wp:posOffset>1160780</wp:posOffset>
                </wp:positionH>
                <wp:positionV relativeFrom="page">
                  <wp:posOffset>914400</wp:posOffset>
                </wp:positionV>
                <wp:extent cx="0" cy="6407785"/>
                <wp:effectExtent l="27305" t="19050" r="2032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7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D0C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1in" to="91.4pt,5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2490AC0A" wp14:editId="5D24C327">
                <wp:simplePos x="0" y="0"/>
                <wp:positionH relativeFrom="page">
                  <wp:posOffset>1141730</wp:posOffset>
                </wp:positionH>
                <wp:positionV relativeFrom="page">
                  <wp:posOffset>7303135</wp:posOffset>
                </wp:positionV>
                <wp:extent cx="5753735" cy="0"/>
                <wp:effectExtent l="27305" t="26035" r="19685"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AD5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575.05pt" to="542.95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665F843F" wp14:editId="79615B92">
                <wp:simplePos x="0" y="0"/>
                <wp:positionH relativeFrom="page">
                  <wp:posOffset>6876415</wp:posOffset>
                </wp:positionH>
                <wp:positionV relativeFrom="page">
                  <wp:posOffset>914400</wp:posOffset>
                </wp:positionV>
                <wp:extent cx="0" cy="6407785"/>
                <wp:effectExtent l="27940" t="19050" r="1968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7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C3EA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45pt,1in" to="541.45pt,5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" o:allowincell="f" strokeweight="3pt">
                <w10:wrap anchorx="page" anchory="page"/>
              </v:line>
            </w:pict>
          </mc:Fallback>
        </mc:AlternateContent>
      </w:r>
    </w:p>
    <w:p w:rsidR="004E2F4A" w:rsidRDefault="004E2F4A" w:rsidP="004E2F4A">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બેઠક માટે અધ્યક્ષની નિમણૂક</w:t>
      </w:r>
    </w:p>
    <w:p w:rsidR="004E2F4A" w:rsidRDefault="004E2F4A" w:rsidP="004E2F4A">
      <w:pPr>
        <w:spacing w:line="3" w:lineRule="exact"/>
        <w:rPr>
          <w:rFonts w:ascii="Times New Roman" w:eastAsia="Times New Roman" w:hAnsi="Times New Roman"/>
        </w:rPr>
      </w:pPr>
    </w:p>
    <w:p w:rsidR="004E2F4A" w:rsidRDefault="004E2F4A" w:rsidP="004E2F4A">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(અથવા કેસ </w:t>
      </w:r>
      <w:proofErr xmlns:w="http://schemas.openxmlformats.org/wordprocessingml/2006/main" w:type="gramStart"/>
      <w:r xmlns:w="http://schemas.openxmlformats.org/wordprocessingml/2006/main">
        <w:rPr>
          <w:rFonts w:ascii="Bookman Old Style" w:eastAsia="Bookman Old Style" w:hAnsi="Bookman Old Style"/>
          <w:sz w:val="24"/>
        </w:rPr>
        <w:t xml:space="preserve">હોઈ શકે છે)</w:t>
      </w:r>
      <w:proofErr xmlns:w="http://schemas.openxmlformats.org/wordprocessingml/2006/main" w:type="gramEnd"/>
    </w:p>
    <w:p w:rsidR="00792723" w:rsidRDefault="00792723"/>
    <w:sectPr w:rsidR="00792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4A"/>
    <w:rsid w:val="004E2F4A"/>
    <w:rsid w:val="00792723"/>
    <w:rsid w:val="00D7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72E"/>
  <w15:chartTrackingRefBased/>
  <w15:docId w15:val="{10FBEDE0-0416-4876-84F0-4C07E7E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F4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2021-03-10T00:30:00Z</dcterms:created>
  <dcterms:modified xsi:type="dcterms:W3CDTF">2021-03-10T00:51:00Z</dcterms:modified>
</cp:coreProperties>
</file>