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पालक द्वारे प्रशासन बंधन</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पालक आणि प्रभाग कायदा, 1890 अंतर्गत</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सर्व पुरुषांना माहित आहे की आम्ही, VK s/o Late KB r/o .. आणि Mr. RK s/o Late NK r/o . (श्री. व्ही.के. साठी जामीन) स्वतःला संयुक्तपणे आणि स्वतंत्रपणे श्री. ए.बी., जिल्हा न्यायाधीश, किंवा त्यांच्या पदावरील उत्तराधिकारी रु.</w:t>
      </w:r>
    </w:p>
    <w:p>
      <w:pPr xmlns:w="http://schemas.openxmlformats.org/wordprocessingml/2006/main">
        <w:pStyle w:val="Normal"/>
        <w:ind w:left="0" w:right="0" w:hanging="0"/>
        <w:rPr/>
      </w:pPr>
      <w:r xmlns:w="http://schemas.openxmlformats.org/wordprocessingml/2006/main">
        <w:rPr/>
        <w:t xml:space="preserve"> </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या दिवशी आम्ही या बाँडवर स्वाक्षरी केली आहे.</w:t>
      </w:r>
    </w:p>
    <w:p>
      <w:pPr>
        <w:pStyle w:val="Normal"/>
        <w:bidi w:val="0"/>
        <w:ind w:left="0" w:right="0" w:hanging="0"/>
        <w:rPr>
          <w:rFonts w:ascii="Times New Roman" w:hAnsi="Times New Roman"/>
        </w:rPr>
      </w:pPr>
      <w:r>
        <w:rPr/>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स्वाक्षरी प्रशासक</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 </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सही..जामीन</w:t>
      </w:r>
    </w:p>
    <w:p>
      <w:pPr xmlns:w="http://schemas.openxmlformats.org/wordprocessingml/2006/main">
        <w:pStyle w:val="Normal"/>
        <w:ind w:left="0" w:right="0" w:hanging="0"/>
        <w:rPr/>
      </w:pPr>
      <w:r xmlns:w="http://schemas.openxmlformats.org/wordprocessingml/2006/main">
        <w:rPr/>
        <w:t xml:space="preserve"> </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तर एका आदेशानुसार, जिल्हा न्यायाधीशांनी श्री. व्ही.के. यांची मास्टर पीके यांचे संरक्षक आणि वॉर्ड्स कायदा, 1890 अन्वये स्वर्गीय केबी (मृत) यांच्या संरक्षक म्हणून नियुक्ती केली आहे. VK त्याच रकमेच्या जामीनासह रु.चा बॉण्ड अंमलात आणेल.</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आणि श्री. व्ही.के. यांनी रु.चे रोखे भरण्यास सहमती दर्शवली आहे आणि श्री. आर.के. यांनी त्याच रकमेसाठी बॉण्डमध्ये जामीन देण्याचे मान्य केले आहे.</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आता बाँड साक्षीदारांची अट खालीलप्रमाणे:</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 </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1. की जर एम.आर. मृत व्यक्तीच्या मालमत्तेच्या संदर्भात त्याला जे काही प्राप्त होऊ शकते त्याबद्दल व्ही.के.ने जेथे जेथे असे करण्यास सांगितले जाईल तेथे ते न्याय्य ठरतील आणि खऱ्या अर्थाने हिशेब देतील, लेट KB आणि त्या न्यायालयाचे किंवा त्यासंबंधीचे सर्व आदेश आणि निर्देशांचे काळजीपूर्वक पालन, पालन आणि पालन करेल. उक्त अल्पवयीन, मास्टर पीके आणि त्याची मालमत्ता यांची संपत्ती आणि परिणाम आणि त्यांच्यासारख्या सर्व पैशांचा आणि मालमत्तेला स्पर्श करताना, श्री. व्ही.के. यांना वर नमूद केल्याप्रमाणे संरक्षक म्हणून प्राप्त होईल, तर वरील लेखी बंधपत्र रद्द होईल परंतु अन्यथा ते पूर्ण ताकदीत राहील.</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 </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आम्‍ही उपरोल्‍त नमूद केलेल्या पक्षांनी खालील साक्षीदारांच्‍या उपस्थितीत या बंधपत्रातील मजकूर पूर्णपणे समजून घेतल्‍यानंतर या .. तारखेला या बाँडवर सही केली आहे.</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 </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साक्षीदार:</w:t>
      </w:r>
    </w:p>
    <w:p>
      <w:pPr xmlns:w="http://schemas.openxmlformats.org/wordprocessingml/2006/main">
        <w:pStyle w:val="Normal"/>
        <w:ind w:left="0" w:right="0" w:hanging="0"/>
        <w:rPr/>
      </w:pPr>
      <w:r xmlns:w="http://schemas.openxmlformats.org/wordprocessingml/2006/main">
        <w:rPr/>
        <w:t xml:space="preserve"> </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1. नाव. स्वाक्षरी.</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पत्ता. पालक</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 </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2. नाव. स्वाक्षरी..</w:t>
      </w:r>
    </w:p>
    <w:p>
      <w:pPr>
        <w:pStyle w:val="Normal"/>
        <w:bidi w:val="0"/>
        <w:ind w:left="0" w:right="0" w:hanging="0"/>
        <w:rPr>
          <w:rFonts w:ascii="Times New Roman" w:hAnsi="Times New Roman"/>
        </w:rPr>
      </w:pPr>
      <w:r>
        <w:rPr/>
      </w:r>
    </w:p>
    <w:p>
      <w:pPr xmlns:w="http://schemas.openxmlformats.org/wordprocessingml/2006/main">
        <w:pStyle w:val="Normal"/>
        <w:ind w:left="0" w:right="0" w:hanging="0"/>
        <w:rPr/>
      </w:pPr>
      <w:r xmlns:w="http://schemas.openxmlformats.org/wordprocessingml/2006/main">
        <w:rPr/>
        <w:t xml:space="preserve">पत्ता जामीन</w:t>
      </w:r>
    </w:p>
    <w:sectPr>
      <w:headerReference w:type="default" r:id="rId4"/>
      <w:footerReference w:type="default" r:id="rId5"/>
      <w:type w:val="nextPage"/>
      <w:pgSz w:w="12240" w:h="15840"/>
      <w:pgMar w:left="540" w:right="72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ejaVu Sans"/>
        <w:kern w:val="2"/>
        <w:sz w:val="24"/>
        <w:szCs w:val="24"/>
        <w:lang w:val="mr" w:eastAsia="zh-CN" w:bidi="hi-IN"/>
      </w:rPr>
    </w:rPrDefault>
    <w:pPrDefault>
      <w:pPr>
        <w:suppressAutoHyphens w:val="true"/>
      </w:pPr>
    </w:pPrDefault>
  </w:docDefaults>
  <w:style w:type="paragraph" w:styleId="Normal">
    <w:name w:val="Normal"/>
    <w:qFormat/>
    <w:pPr>
      <w:widowControl/>
      <w:bidi w:val="0"/>
      <w:jc w:val="left"/>
      <w:textAlignment w:val="auto"/>
    </w:pPr>
    <w:rPr>
      <w:rFonts w:ascii="Times New Roman" w:hAnsi="Times New Roman" w:eastAsia="Times New Roman" w:cs="Times New Roman"/>
      <w:color w:val="auto"/>
      <w:kern w:val="2"/>
      <w:sz w:val="24"/>
      <w:szCs w:val="24"/>
      <w:lang w:val="mr" w:eastAsia="en-US" w:bidi="ar-SA"/>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Tahoma"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lang w:val="mr" w:eastAsia="zxx" w:bidi="zxx"/>
    </w:rPr>
  </w:style>
  <w:style w:type="paragraph" w:styleId="NormalTable">
    <w:name w:val="Normal Table"/>
    <w:qFormat/>
    <w:pPr>
      <w:widowControl/>
      <w:bidi w:val="0"/>
      <w:jc w:val="left"/>
      <w:textAlignment w:val="auto"/>
    </w:pPr>
    <w:rPr>
      <w:rFonts w:ascii="Times New Roman" w:hAnsi="Times New Roman" w:eastAsia="Times New Roman" w:cs="Times New Roman"/>
      <w:color w:val="auto"/>
      <w:kern w:val="2"/>
      <w:sz w:val="20"/>
      <w:szCs w:val="20"/>
      <w:lang w:val="m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Template/>
  <TotalTime>0</TotalTime>
  <Application>LibreOffice/7.2.1.2$Linux_X86_64 LibreOffice_project/87b77fad49947c1441b67c559c339af8f3517e22</Application>
  <AppVersion>15.0000</AppVersion>
  <Pages>99</Pages>
  <Words>302</Words>
  <Characters>1724</Characters>
  <CharactersWithSpaces>1425</CharactersWithSpaces>
  <Company>&lt;arabianhorse&gt;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2021-03-30T00:57:00Z</dcterms:created>
  <dc:creator>Sachin</dc:creator>
  <dc:description/>
  <dc:language>en-US</dc:language>
  <cp:lastModifiedBy/>
  <dcterms:modified xsi:type="dcterms:W3CDTF">2021-03-30T00:57:00Z</dcterms:modified>
  <cp:revision>2</cp:revision>
  <dc:subject/>
  <dc:title>ADMINISTRATION BOND BY GUARDIAN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